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A2" w:rsidRPr="00F1310B" w:rsidRDefault="005C20A2" w:rsidP="005C20A2">
      <w:pPr>
        <w:tabs>
          <w:tab w:val="left" w:pos="6237"/>
        </w:tabs>
        <w:overflowPunct w:val="0"/>
        <w:autoSpaceDE w:val="0"/>
        <w:autoSpaceDN w:val="0"/>
        <w:adjustRightInd w:val="0"/>
        <w:jc w:val="both"/>
        <w:textAlignment w:val="baseline"/>
        <w:outlineLvl w:val="0"/>
        <w:rPr>
          <w:lang w:val="ru-RU"/>
        </w:rPr>
      </w:pPr>
      <w:r>
        <w:t xml:space="preserve">                                                                       </w:t>
      </w:r>
      <w:r w:rsidR="00BB5DE6">
        <w:t xml:space="preserve">         </w:t>
      </w:r>
      <w:r w:rsidR="00BB5DE6" w:rsidRPr="00F1310B">
        <w:t>ПРЕПИС ОТ РЕШЕНИЕ № 508</w:t>
      </w:r>
    </w:p>
    <w:p w:rsidR="005C20A2" w:rsidRPr="00F1310B" w:rsidRDefault="005C20A2" w:rsidP="005C20A2">
      <w:pPr>
        <w:tabs>
          <w:tab w:val="left" w:pos="6237"/>
        </w:tabs>
        <w:overflowPunct w:val="0"/>
        <w:autoSpaceDE w:val="0"/>
        <w:autoSpaceDN w:val="0"/>
        <w:adjustRightInd w:val="0"/>
        <w:jc w:val="both"/>
        <w:textAlignment w:val="baseline"/>
        <w:outlineLvl w:val="0"/>
      </w:pPr>
      <w:r w:rsidRPr="00F1310B">
        <w:t xml:space="preserve">                                                                                ОТ ПРОТОКОЛ № 63/28.09.2018 Г.</w:t>
      </w:r>
    </w:p>
    <w:p w:rsidR="005C20A2" w:rsidRPr="00F1310B" w:rsidRDefault="005C20A2" w:rsidP="005C20A2">
      <w:pPr>
        <w:tabs>
          <w:tab w:val="left" w:pos="6237"/>
        </w:tabs>
        <w:overflowPunct w:val="0"/>
        <w:autoSpaceDE w:val="0"/>
        <w:autoSpaceDN w:val="0"/>
        <w:adjustRightInd w:val="0"/>
        <w:jc w:val="both"/>
        <w:textAlignment w:val="baseline"/>
        <w:outlineLvl w:val="0"/>
      </w:pPr>
      <w:r w:rsidRPr="00F1310B">
        <w:t xml:space="preserve">                                                                                НА ОбС-ЛОМ</w:t>
      </w:r>
    </w:p>
    <w:p w:rsidR="00BB5DE6" w:rsidRDefault="00BB5DE6" w:rsidP="00BB5DE6">
      <w:pPr>
        <w:ind w:left="142" w:hanging="142"/>
        <w:rPr>
          <w:b/>
          <w:u w:val="single"/>
        </w:rPr>
      </w:pPr>
      <w:r>
        <w:rPr>
          <w:b/>
          <w:u w:val="single"/>
        </w:rPr>
        <w:t>П</w:t>
      </w:r>
      <w:r w:rsidRPr="00FD55B5">
        <w:rPr>
          <w:b/>
          <w:u w:val="single"/>
        </w:rPr>
        <w:t xml:space="preserve">о първа точка </w:t>
      </w:r>
    </w:p>
    <w:p w:rsidR="00BB5DE6" w:rsidRDefault="00BB5DE6" w:rsidP="00BB5DE6">
      <w:pPr>
        <w:ind w:left="142" w:hanging="142"/>
        <w:rPr>
          <w:b/>
          <w:u w:val="single"/>
        </w:rPr>
      </w:pPr>
    </w:p>
    <w:p w:rsidR="00BB5DE6" w:rsidRPr="00041BDD" w:rsidRDefault="00BB5DE6" w:rsidP="00BB5DE6">
      <w:pPr>
        <w:jc w:val="both"/>
        <w:rPr>
          <w:b/>
          <w:u w:val="single"/>
        </w:rPr>
      </w:pPr>
      <w:r>
        <w:tab/>
      </w:r>
      <w:r w:rsidRPr="00F745F9">
        <w:t xml:space="preserve">Докладна записка № </w:t>
      </w:r>
      <w:r>
        <w:t>111</w:t>
      </w:r>
      <w:r w:rsidRPr="00F745F9">
        <w:t>/2</w:t>
      </w:r>
      <w:r>
        <w:t>9</w:t>
      </w:r>
      <w:r w:rsidRPr="00F745F9">
        <w:t>.08.2018 г. от Пенка Пенкова - Кмет на Община Лом, относно:  Отчет за  изпълнението на бюджета и сметките за средства от Европейския съюз на община</w:t>
      </w:r>
      <w:r w:rsidR="0050063B">
        <w:t xml:space="preserve"> Лом за периода от 01.01.2017 г</w:t>
      </w:r>
      <w:r w:rsidR="0050063B">
        <w:rPr>
          <w:lang w:val="en-US"/>
        </w:rPr>
        <w:t xml:space="preserve">. - </w:t>
      </w:r>
      <w:r w:rsidRPr="00F745F9">
        <w:t>31.12.2017 г.</w:t>
      </w:r>
    </w:p>
    <w:p w:rsidR="00BB5DE6" w:rsidRDefault="00BB5DE6" w:rsidP="00BB5DE6">
      <w:pPr>
        <w:jc w:val="both"/>
        <w:rPr>
          <w:lang w:val="ru-RU"/>
        </w:rPr>
      </w:pPr>
    </w:p>
    <w:p w:rsidR="00BB5DE6" w:rsidRPr="00543454" w:rsidRDefault="00B32C5C" w:rsidP="00BB5DE6">
      <w:pPr>
        <w:pStyle w:val="a3"/>
        <w:ind w:left="0"/>
        <w:jc w:val="both"/>
        <w:rPr>
          <w:rFonts w:ascii="Times New Roman" w:hAnsi="Times New Roman" w:cs="Times New Roman"/>
          <w:sz w:val="24"/>
          <w:szCs w:val="24"/>
          <w:lang w:val="ru-RU"/>
        </w:rPr>
      </w:pPr>
      <w:r>
        <w:rPr>
          <w:rFonts w:ascii="Times New Roman" w:hAnsi="Times New Roman" w:cs="Times New Roman"/>
          <w:sz w:val="24"/>
          <w:szCs w:val="24"/>
        </w:rPr>
        <w:tab/>
      </w:r>
      <w:r w:rsidR="00BB5DE6"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BB5DE6" w:rsidRPr="00543454" w:rsidRDefault="00BB5DE6" w:rsidP="00BB5DE6">
      <w:pPr>
        <w:jc w:val="both"/>
        <w:rPr>
          <w:lang w:val="ru-RU"/>
        </w:rPr>
      </w:pPr>
      <w:r w:rsidRPr="00543454">
        <w:rPr>
          <w:lang w:val="ru-RU"/>
        </w:rPr>
        <w:t>След про</w:t>
      </w:r>
      <w:r>
        <w:rPr>
          <w:lang w:val="ru-RU"/>
        </w:rPr>
        <w:t>веденото поименно гласуване с 18</w:t>
      </w:r>
      <w:r w:rsidRPr="00543454">
        <w:rPr>
          <w:lang w:val="ru-RU"/>
        </w:rPr>
        <w:t xml:space="preserve"> гласа „За“ Общинският съвет на Община Лом взе следното:</w:t>
      </w:r>
    </w:p>
    <w:p w:rsidR="00BB5DE6" w:rsidRPr="00543454" w:rsidRDefault="00BB5DE6" w:rsidP="00BB5DE6"/>
    <w:p w:rsidR="00BB5DE6" w:rsidRPr="00543454" w:rsidRDefault="00BB5DE6" w:rsidP="00063DA0">
      <w:pPr>
        <w:pStyle w:val="6"/>
        <w:ind w:left="-709" w:right="108"/>
        <w:jc w:val="center"/>
        <w:rPr>
          <w:rFonts w:ascii="Times New Roman" w:hAnsi="Times New Roman" w:cs="Times New Roman"/>
          <w:b/>
          <w:i w:val="0"/>
          <w:color w:val="auto"/>
        </w:rPr>
      </w:pPr>
      <w:r w:rsidRPr="00543454">
        <w:rPr>
          <w:rFonts w:ascii="Times New Roman" w:hAnsi="Times New Roman" w:cs="Times New Roman"/>
          <w:b/>
          <w:i w:val="0"/>
          <w:color w:val="auto"/>
        </w:rPr>
        <w:t>РЕШЕНИЕ</w:t>
      </w:r>
    </w:p>
    <w:p w:rsidR="00BB5DE6" w:rsidRDefault="00BB5DE6" w:rsidP="00063DA0">
      <w:pPr>
        <w:pStyle w:val="6"/>
        <w:ind w:left="-709" w:right="108"/>
        <w:jc w:val="center"/>
        <w:rPr>
          <w:rFonts w:ascii="Times New Roman" w:hAnsi="Times New Roman" w:cs="Times New Roman"/>
          <w:b/>
          <w:i w:val="0"/>
          <w:color w:val="auto"/>
        </w:rPr>
      </w:pPr>
      <w:r>
        <w:rPr>
          <w:rFonts w:ascii="Times New Roman" w:hAnsi="Times New Roman" w:cs="Times New Roman"/>
          <w:b/>
          <w:i w:val="0"/>
          <w:color w:val="auto"/>
        </w:rPr>
        <w:t>№ 508</w:t>
      </w:r>
      <w:bookmarkStart w:id="0" w:name="_GoBack"/>
      <w:bookmarkEnd w:id="0"/>
    </w:p>
    <w:p w:rsidR="00BB5DE6" w:rsidRPr="004A3582" w:rsidRDefault="00BB5DE6" w:rsidP="00063DA0">
      <w:pPr>
        <w:jc w:val="center"/>
      </w:pPr>
    </w:p>
    <w:p w:rsidR="00C7024D" w:rsidRDefault="00BB5DE6" w:rsidP="00C7024D">
      <w:pPr>
        <w:pStyle w:val="a3"/>
        <w:numPr>
          <w:ilvl w:val="0"/>
          <w:numId w:val="1"/>
        </w:numPr>
        <w:ind w:left="284" w:firstLine="0"/>
        <w:jc w:val="both"/>
        <w:rPr>
          <w:rFonts w:ascii="Times New Roman" w:hAnsi="Times New Roman" w:cs="Times New Roman"/>
          <w:sz w:val="24"/>
          <w:szCs w:val="24"/>
        </w:rPr>
      </w:pPr>
      <w:r w:rsidRPr="004A3582">
        <w:rPr>
          <w:rFonts w:ascii="Times New Roman" w:hAnsi="Times New Roman" w:cs="Times New Roman"/>
          <w:sz w:val="24"/>
          <w:szCs w:val="24"/>
        </w:rPr>
        <w:t>Общинският съвет на Община Лом</w:t>
      </w:r>
      <w:r>
        <w:rPr>
          <w:rFonts w:ascii="Times New Roman" w:hAnsi="Times New Roman" w:cs="Times New Roman"/>
          <w:sz w:val="24"/>
          <w:szCs w:val="24"/>
          <w:lang w:val="bg-BG"/>
        </w:rPr>
        <w:t>,</w:t>
      </w:r>
      <w:r w:rsidRPr="004A3582">
        <w:rPr>
          <w:rFonts w:ascii="Times New Roman" w:hAnsi="Times New Roman" w:cs="Times New Roman"/>
          <w:sz w:val="24"/>
          <w:szCs w:val="24"/>
        </w:rPr>
        <w:t xml:space="preserve"> на основание чл. 21, ал. 1, т. 6 от ЗМСМА и във връзка с чл. 140, ал. 1, ал. 2 и ал. 5 от Закона за публичните финанси, чл. 45, ал. 1 и ал. 5 от Наредба за усло</w:t>
      </w:r>
      <w:r>
        <w:rPr>
          <w:rFonts w:ascii="Times New Roman" w:hAnsi="Times New Roman" w:cs="Times New Roman"/>
          <w:sz w:val="24"/>
          <w:szCs w:val="24"/>
        </w:rPr>
        <w:t>вията и реда за съставяне на бю</w:t>
      </w:r>
      <w:r w:rsidRPr="004A3582">
        <w:rPr>
          <w:rFonts w:ascii="Times New Roman" w:hAnsi="Times New Roman" w:cs="Times New Roman"/>
          <w:sz w:val="24"/>
          <w:szCs w:val="24"/>
        </w:rPr>
        <w:t>д</w:t>
      </w:r>
      <w:r>
        <w:rPr>
          <w:rFonts w:ascii="Times New Roman" w:hAnsi="Times New Roman" w:cs="Times New Roman"/>
          <w:sz w:val="24"/>
          <w:szCs w:val="24"/>
          <w:lang w:val="bg-BG"/>
        </w:rPr>
        <w:t>ж</w:t>
      </w:r>
      <w:r w:rsidRPr="004A3582">
        <w:rPr>
          <w:rFonts w:ascii="Times New Roman" w:hAnsi="Times New Roman" w:cs="Times New Roman"/>
          <w:sz w:val="24"/>
          <w:szCs w:val="24"/>
        </w:rPr>
        <w:t xml:space="preserve">етна прогноза за местни дейности за следващите три години, за съставяне, за приемане, изпълнение и отчитане на бюджета на община Лом – </w:t>
      </w:r>
      <w:r w:rsidRPr="00C42971">
        <w:rPr>
          <w:rFonts w:ascii="Times New Roman" w:hAnsi="Times New Roman" w:cs="Times New Roman"/>
          <w:b/>
          <w:sz w:val="24"/>
          <w:szCs w:val="24"/>
        </w:rPr>
        <w:t>приема</w:t>
      </w:r>
      <w:r w:rsidRPr="004A3582">
        <w:rPr>
          <w:rFonts w:ascii="Times New Roman" w:hAnsi="Times New Roman" w:cs="Times New Roman"/>
          <w:sz w:val="24"/>
          <w:szCs w:val="24"/>
        </w:rPr>
        <w:t xml:space="preserve"> представения отчет за изпълнение на бюджета</w:t>
      </w:r>
      <w:r>
        <w:rPr>
          <w:rFonts w:ascii="Times New Roman" w:hAnsi="Times New Roman" w:cs="Times New Roman"/>
          <w:sz w:val="24"/>
          <w:szCs w:val="24"/>
        </w:rPr>
        <w:t xml:space="preserve"> на Община Лом за 2017 г. по пр</w:t>
      </w:r>
      <w:r>
        <w:rPr>
          <w:rFonts w:ascii="Times New Roman" w:hAnsi="Times New Roman" w:cs="Times New Roman"/>
          <w:sz w:val="24"/>
          <w:szCs w:val="24"/>
          <w:lang w:val="bg-BG"/>
        </w:rPr>
        <w:t>и</w:t>
      </w:r>
      <w:r w:rsidRPr="004A3582">
        <w:rPr>
          <w:rFonts w:ascii="Times New Roman" w:hAnsi="Times New Roman" w:cs="Times New Roman"/>
          <w:sz w:val="24"/>
          <w:szCs w:val="24"/>
        </w:rPr>
        <w:t>ходната и разходната му</w:t>
      </w:r>
      <w:r w:rsidRPr="004A3582">
        <w:rPr>
          <w:rFonts w:ascii="Times New Roman" w:hAnsi="Times New Roman" w:cs="Times New Roman"/>
          <w:sz w:val="24"/>
          <w:szCs w:val="24"/>
          <w:lang w:val="bg-BG"/>
        </w:rPr>
        <w:t xml:space="preserve"> </w:t>
      </w:r>
      <w:r w:rsidRPr="004A3582">
        <w:rPr>
          <w:rFonts w:ascii="Times New Roman" w:hAnsi="Times New Roman" w:cs="Times New Roman"/>
          <w:sz w:val="24"/>
          <w:szCs w:val="24"/>
        </w:rPr>
        <w:t>част и на</w:t>
      </w:r>
      <w:r w:rsidRPr="004A3582">
        <w:rPr>
          <w:rFonts w:ascii="Times New Roman" w:hAnsi="Times New Roman" w:cs="Times New Roman"/>
          <w:sz w:val="24"/>
          <w:szCs w:val="24"/>
          <w:lang w:val="bg-BG"/>
        </w:rPr>
        <w:t xml:space="preserve"> </w:t>
      </w:r>
      <w:r w:rsidRPr="004A3582">
        <w:rPr>
          <w:rFonts w:ascii="Times New Roman" w:hAnsi="Times New Roman" w:cs="Times New Roman"/>
          <w:sz w:val="24"/>
          <w:szCs w:val="24"/>
        </w:rPr>
        <w:t>средствата от Европейския съюз.</w:t>
      </w:r>
    </w:p>
    <w:p w:rsidR="00BB5DE6" w:rsidRPr="00C7024D" w:rsidRDefault="00BB5DE6" w:rsidP="00C7024D">
      <w:pPr>
        <w:pStyle w:val="a3"/>
        <w:numPr>
          <w:ilvl w:val="0"/>
          <w:numId w:val="1"/>
        </w:numPr>
        <w:ind w:left="284" w:firstLine="0"/>
        <w:jc w:val="both"/>
        <w:rPr>
          <w:rFonts w:ascii="Times New Roman" w:hAnsi="Times New Roman" w:cs="Times New Roman"/>
          <w:sz w:val="24"/>
          <w:szCs w:val="24"/>
        </w:rPr>
      </w:pPr>
      <w:r w:rsidRPr="00C7024D">
        <w:rPr>
          <w:rFonts w:ascii="Times New Roman" w:hAnsi="Times New Roman" w:cs="Times New Roman"/>
          <w:sz w:val="24"/>
          <w:szCs w:val="24"/>
          <w:lang w:val="bg-BG"/>
        </w:rPr>
        <w:t>Общинския</w:t>
      </w:r>
      <w:r w:rsidR="00547C6D">
        <w:rPr>
          <w:rFonts w:ascii="Times New Roman" w:hAnsi="Times New Roman" w:cs="Times New Roman"/>
          <w:sz w:val="24"/>
          <w:szCs w:val="24"/>
          <w:lang w:val="bg-BG"/>
        </w:rPr>
        <w:t>т</w:t>
      </w:r>
      <w:r w:rsidRPr="00C7024D">
        <w:rPr>
          <w:rFonts w:ascii="Times New Roman" w:hAnsi="Times New Roman" w:cs="Times New Roman"/>
          <w:sz w:val="24"/>
          <w:szCs w:val="24"/>
          <w:lang w:val="bg-BG"/>
        </w:rPr>
        <w:t xml:space="preserve"> съвет на Община Лом на основание чл. 21, ал. 1, т. 6 от ЗМСМА и във връзка с чл. 9 от Закона за общинския дълг, приема годишен отчет за състонието на общинския дълг като неразделна част от отчета за изпълнението  на общинския бюджет за 2017 г.</w:t>
      </w:r>
    </w:p>
    <w:p w:rsidR="00BB5DE6" w:rsidRDefault="00BB5DE6" w:rsidP="00BB5DE6">
      <w:pPr>
        <w:jc w:val="both"/>
      </w:pPr>
      <w:r w:rsidRPr="004A3582">
        <w:t>Неразделна част от докладната записка е приложения отчет за</w:t>
      </w:r>
      <w:r>
        <w:t xml:space="preserve"> </w:t>
      </w:r>
      <w:r w:rsidRPr="004A3582">
        <w:t xml:space="preserve">касово изпълнение </w:t>
      </w:r>
      <w:r>
        <w:t>на бюджета на община Лом за 2017</w:t>
      </w:r>
      <w:r w:rsidRPr="004A3582">
        <w:t xml:space="preserve"> г., отчет за изпълнението на сметките за средства</w:t>
      </w:r>
      <w:r>
        <w:t>та</w:t>
      </w:r>
      <w:r w:rsidRPr="004A3582">
        <w:t xml:space="preserve"> от Европейски</w:t>
      </w:r>
      <w:r>
        <w:t>я съюз и протокол от проведено</w:t>
      </w:r>
      <w:r w:rsidRPr="004A3582">
        <w:t xml:space="preserve"> публично обсъждане</w:t>
      </w:r>
      <w:r>
        <w:t>.</w:t>
      </w:r>
    </w:p>
    <w:p w:rsidR="005C20A2" w:rsidRDefault="005C20A2" w:rsidP="005C20A2">
      <w:pPr>
        <w:tabs>
          <w:tab w:val="left" w:pos="6237"/>
        </w:tabs>
        <w:overflowPunct w:val="0"/>
        <w:autoSpaceDE w:val="0"/>
        <w:autoSpaceDN w:val="0"/>
        <w:adjustRightInd w:val="0"/>
        <w:jc w:val="both"/>
        <w:textAlignment w:val="baseline"/>
        <w:outlineLvl w:val="0"/>
      </w:pPr>
    </w:p>
    <w:p w:rsidR="005C20A2" w:rsidRDefault="005C20A2" w:rsidP="005C20A2">
      <w:pPr>
        <w:tabs>
          <w:tab w:val="left" w:pos="6237"/>
        </w:tabs>
        <w:overflowPunct w:val="0"/>
        <w:autoSpaceDE w:val="0"/>
        <w:autoSpaceDN w:val="0"/>
        <w:adjustRightInd w:val="0"/>
        <w:jc w:val="both"/>
        <w:textAlignment w:val="baseline"/>
        <w:outlineLvl w:val="0"/>
      </w:pPr>
    </w:p>
    <w:p w:rsidR="005C20A2" w:rsidRDefault="005C20A2" w:rsidP="005C20A2">
      <w:r>
        <w:t>ПРОТОКОЛЧИК:                            ПРЕДСЕДАТЕЛ НА ОбС-ЛОМ:</w:t>
      </w:r>
    </w:p>
    <w:p w:rsidR="005C20A2" w:rsidRDefault="005C20A2" w:rsidP="005C20A2">
      <w:pPr>
        <w:tabs>
          <w:tab w:val="left" w:pos="6237"/>
        </w:tabs>
        <w:overflowPunct w:val="0"/>
        <w:autoSpaceDE w:val="0"/>
        <w:autoSpaceDN w:val="0"/>
        <w:adjustRightInd w:val="0"/>
        <w:jc w:val="both"/>
        <w:textAlignment w:val="baseline"/>
        <w:outlineLvl w:val="0"/>
      </w:pPr>
    </w:p>
    <w:p w:rsidR="005C20A2" w:rsidRDefault="005C20A2" w:rsidP="005C20A2">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B5DE6" w:rsidRDefault="00BB5DE6" w:rsidP="005C20A2">
      <w:pPr>
        <w:tabs>
          <w:tab w:val="left" w:pos="6237"/>
        </w:tabs>
        <w:overflowPunct w:val="0"/>
        <w:autoSpaceDE w:val="0"/>
        <w:autoSpaceDN w:val="0"/>
        <w:adjustRightInd w:val="0"/>
        <w:jc w:val="both"/>
        <w:textAlignment w:val="baseline"/>
        <w:outlineLvl w:val="0"/>
      </w:pPr>
    </w:p>
    <w:p w:rsidR="00BB5DE6" w:rsidRDefault="00BB5DE6" w:rsidP="005C20A2">
      <w:pPr>
        <w:tabs>
          <w:tab w:val="left" w:pos="6237"/>
        </w:tabs>
        <w:overflowPunct w:val="0"/>
        <w:autoSpaceDE w:val="0"/>
        <w:autoSpaceDN w:val="0"/>
        <w:adjustRightInd w:val="0"/>
        <w:jc w:val="both"/>
        <w:textAlignment w:val="baseline"/>
        <w:outlineLvl w:val="0"/>
      </w:pPr>
    </w:p>
    <w:p w:rsidR="00BB5DE6" w:rsidRDefault="00BB5DE6" w:rsidP="005C20A2">
      <w:pPr>
        <w:tabs>
          <w:tab w:val="left" w:pos="6237"/>
        </w:tabs>
        <w:overflowPunct w:val="0"/>
        <w:autoSpaceDE w:val="0"/>
        <w:autoSpaceDN w:val="0"/>
        <w:adjustRightInd w:val="0"/>
        <w:jc w:val="both"/>
        <w:textAlignment w:val="baseline"/>
        <w:outlineLvl w:val="0"/>
      </w:pPr>
    </w:p>
    <w:p w:rsidR="00BB5DE6" w:rsidRDefault="00BB5DE6" w:rsidP="005C20A2">
      <w:pPr>
        <w:tabs>
          <w:tab w:val="left" w:pos="6237"/>
        </w:tabs>
        <w:overflowPunct w:val="0"/>
        <w:autoSpaceDE w:val="0"/>
        <w:autoSpaceDN w:val="0"/>
        <w:adjustRightInd w:val="0"/>
        <w:jc w:val="both"/>
        <w:textAlignment w:val="baseline"/>
        <w:outlineLvl w:val="0"/>
      </w:pPr>
    </w:p>
    <w:p w:rsidR="00BB5DE6" w:rsidRDefault="00BB5DE6" w:rsidP="005C20A2">
      <w:pPr>
        <w:tabs>
          <w:tab w:val="left" w:pos="6237"/>
        </w:tabs>
        <w:overflowPunct w:val="0"/>
        <w:autoSpaceDE w:val="0"/>
        <w:autoSpaceDN w:val="0"/>
        <w:adjustRightInd w:val="0"/>
        <w:jc w:val="both"/>
        <w:textAlignment w:val="baseline"/>
        <w:outlineLvl w:val="0"/>
      </w:pPr>
    </w:p>
    <w:p w:rsidR="00BB5DE6" w:rsidRDefault="00BB5DE6" w:rsidP="005C20A2">
      <w:pPr>
        <w:tabs>
          <w:tab w:val="left" w:pos="6237"/>
        </w:tabs>
        <w:overflowPunct w:val="0"/>
        <w:autoSpaceDE w:val="0"/>
        <w:autoSpaceDN w:val="0"/>
        <w:adjustRightInd w:val="0"/>
        <w:jc w:val="both"/>
        <w:textAlignment w:val="baseline"/>
        <w:outlineLvl w:val="0"/>
      </w:pPr>
    </w:p>
    <w:p w:rsidR="00BB5DE6" w:rsidRDefault="00BB5DE6" w:rsidP="005C20A2">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509</w:t>
      </w:r>
    </w:p>
    <w:p w:rsidR="00BB5DE6" w:rsidRDefault="00BB5DE6" w:rsidP="00BB5DE6">
      <w:pPr>
        <w:tabs>
          <w:tab w:val="left" w:pos="6237"/>
        </w:tabs>
        <w:overflowPunct w:val="0"/>
        <w:autoSpaceDE w:val="0"/>
        <w:autoSpaceDN w:val="0"/>
        <w:adjustRightInd w:val="0"/>
        <w:jc w:val="both"/>
        <w:textAlignment w:val="baseline"/>
        <w:outlineLvl w:val="0"/>
      </w:pPr>
      <w:r>
        <w:t xml:space="preserve">                                                                                ОТ ПРОТОКОЛ № 63/28.09.2018 Г.</w:t>
      </w:r>
    </w:p>
    <w:p w:rsidR="00BB5DE6" w:rsidRDefault="00BB5DE6" w:rsidP="00BB5DE6">
      <w:pPr>
        <w:tabs>
          <w:tab w:val="left" w:pos="6237"/>
        </w:tabs>
        <w:overflowPunct w:val="0"/>
        <w:autoSpaceDE w:val="0"/>
        <w:autoSpaceDN w:val="0"/>
        <w:adjustRightInd w:val="0"/>
        <w:jc w:val="both"/>
        <w:textAlignment w:val="baseline"/>
        <w:outlineLvl w:val="0"/>
      </w:pPr>
      <w:r>
        <w:t xml:space="preserve">                                                                                НА ОбС-ЛОМ</w:t>
      </w:r>
    </w:p>
    <w:p w:rsidR="00BB5DE6" w:rsidRDefault="00BB5DE6" w:rsidP="00BB5DE6">
      <w:pPr>
        <w:jc w:val="both"/>
        <w:rPr>
          <w:b/>
          <w:u w:val="single"/>
        </w:rPr>
      </w:pPr>
      <w:r w:rsidRPr="00EB2941">
        <w:rPr>
          <w:b/>
          <w:u w:val="single"/>
        </w:rPr>
        <w:t>По втора точка</w:t>
      </w:r>
    </w:p>
    <w:p w:rsidR="00BB5DE6" w:rsidRDefault="00BB5DE6" w:rsidP="00BB5DE6">
      <w:pPr>
        <w:jc w:val="both"/>
        <w:rPr>
          <w:b/>
          <w:u w:val="single"/>
        </w:rPr>
      </w:pPr>
    </w:p>
    <w:p w:rsidR="00BB5DE6" w:rsidRPr="00041BDD" w:rsidRDefault="00BB5DE6" w:rsidP="00BB5DE6">
      <w:pPr>
        <w:jc w:val="both"/>
        <w:rPr>
          <w:b/>
          <w:u w:val="single"/>
        </w:rPr>
      </w:pPr>
      <w:r w:rsidRPr="00041BDD">
        <w:rPr>
          <w:b/>
        </w:rPr>
        <w:tab/>
      </w:r>
      <w:r w:rsidRPr="00F745F9">
        <w:t xml:space="preserve">Докладна записка № </w:t>
      </w:r>
      <w:r>
        <w:t>112/05.09</w:t>
      </w:r>
      <w:r w:rsidRPr="00F745F9">
        <w:t>.2018 г. от Пенка Пенкова - Кмет на Община Лом, относно:</w:t>
      </w:r>
      <w:r>
        <w:t xml:space="preserve"> Кандидатстване на Община Лом с проектно предложение по процедура BG06RDNP001-19.057 - МИГ – ЛОМ, Подмярка 7.2. „Инвестиции в създаването, подобряването или разширяването на всички видове малки по мащаби инфраструктура“ на мярка М07 „Основни услуги и обновяване на селата в селските райони“ от ПРСР – чрез Водено от общностите местно развитие (ВОМР) към Приоритет 2 „Подобряване средата на живот в МИГ ЛОМ“, Стратегическа цел 2.1. „Обновяване на физическата среда в населените места“ на Стратегията на МИГ – ЛОМ. </w:t>
      </w:r>
    </w:p>
    <w:p w:rsidR="00BB5DE6" w:rsidRDefault="00BB5DE6" w:rsidP="00BB5DE6">
      <w:pPr>
        <w:pStyle w:val="a3"/>
        <w:ind w:left="0"/>
        <w:jc w:val="both"/>
        <w:rPr>
          <w:rFonts w:ascii="Times New Roman" w:hAnsi="Times New Roman" w:cs="Times New Roman"/>
          <w:sz w:val="24"/>
          <w:szCs w:val="24"/>
          <w:lang w:val="ru-RU"/>
        </w:rPr>
      </w:pPr>
    </w:p>
    <w:p w:rsidR="00BB5DE6" w:rsidRPr="00543454" w:rsidRDefault="00BB5DE6" w:rsidP="00BB5DE6">
      <w:pPr>
        <w:pStyle w:val="a3"/>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BB5DE6" w:rsidRPr="00543454" w:rsidRDefault="00BB5DE6" w:rsidP="00BB5DE6">
      <w:pPr>
        <w:jc w:val="both"/>
        <w:rPr>
          <w:lang w:val="ru-RU"/>
        </w:rPr>
      </w:pPr>
      <w:r w:rsidRPr="00543454">
        <w:rPr>
          <w:lang w:val="ru-RU"/>
        </w:rPr>
        <w:t>След про</w:t>
      </w:r>
      <w:r>
        <w:rPr>
          <w:lang w:val="ru-RU"/>
        </w:rPr>
        <w:t>веденото поименно гласуване с 19</w:t>
      </w:r>
      <w:r w:rsidRPr="00543454">
        <w:rPr>
          <w:lang w:val="ru-RU"/>
        </w:rPr>
        <w:t xml:space="preserve"> гласа „За“ Общинският съвет на Община Лом взе следното:</w:t>
      </w:r>
    </w:p>
    <w:p w:rsidR="00BB5DE6" w:rsidRPr="00543454" w:rsidRDefault="00BB5DE6" w:rsidP="00BB5DE6"/>
    <w:p w:rsidR="00BB5DE6" w:rsidRPr="00543454" w:rsidRDefault="00BB5DE6" w:rsidP="00BB5DE6">
      <w:pPr>
        <w:pStyle w:val="6"/>
        <w:ind w:left="-709" w:right="108"/>
        <w:jc w:val="center"/>
        <w:rPr>
          <w:rFonts w:ascii="Times New Roman" w:hAnsi="Times New Roman" w:cs="Times New Roman"/>
          <w:b/>
          <w:i w:val="0"/>
          <w:color w:val="auto"/>
        </w:rPr>
      </w:pPr>
      <w:r w:rsidRPr="00543454">
        <w:rPr>
          <w:rFonts w:ascii="Times New Roman" w:hAnsi="Times New Roman" w:cs="Times New Roman"/>
          <w:b/>
          <w:i w:val="0"/>
          <w:color w:val="auto"/>
        </w:rPr>
        <w:t>РЕШЕНИЕ</w:t>
      </w:r>
    </w:p>
    <w:p w:rsidR="00BB5DE6" w:rsidRDefault="00BB5DE6" w:rsidP="00BB5DE6">
      <w:pPr>
        <w:pStyle w:val="6"/>
        <w:ind w:left="-709" w:right="108"/>
        <w:jc w:val="center"/>
        <w:rPr>
          <w:rFonts w:ascii="Times New Roman" w:hAnsi="Times New Roman" w:cs="Times New Roman"/>
          <w:b/>
          <w:i w:val="0"/>
          <w:color w:val="auto"/>
        </w:rPr>
      </w:pPr>
      <w:r>
        <w:rPr>
          <w:rFonts w:ascii="Times New Roman" w:hAnsi="Times New Roman" w:cs="Times New Roman"/>
          <w:b/>
          <w:i w:val="0"/>
          <w:color w:val="auto"/>
        </w:rPr>
        <w:t>№ 509</w:t>
      </w:r>
    </w:p>
    <w:p w:rsidR="00BB5DE6" w:rsidRDefault="00BB5DE6" w:rsidP="00BB5DE6">
      <w:pPr>
        <w:jc w:val="both"/>
      </w:pPr>
    </w:p>
    <w:p w:rsidR="00BB5DE6" w:rsidRDefault="00BB5DE6" w:rsidP="00BB5DE6">
      <w:pPr>
        <w:jc w:val="both"/>
      </w:pPr>
      <w:r>
        <w:tab/>
        <w:t>Общинският съвет на Община Лом, на основание чл. 21, ал. 1, т. 10, т. 12 и т. 23 и чл. 21, ал. 2 от ЗМСМА и във връзка с изискванията по процедура BG06RDNP001-19.057 -МИГ – ЛОМ, Подмярка 7.2. „Инвестиции в създаването, подобряването или разширяването на всички видове малка по мащаби инфраструктура“ на мярка М07 „Основни услуги и обновяване на селата в селски райони“  от ПРСР  – чрез Водено от общностите  местно развитие (ВОМР) към Приоритет 2 „Подобряване средата на живот в МИГ-ЛОМ“, Стратегическа цел 2.1. „Обновяване на физическата среда в населените места“ на Стратегията на МИГ-ЛОМ.</w:t>
      </w:r>
    </w:p>
    <w:p w:rsidR="00BB5DE6" w:rsidRPr="00724F7F" w:rsidRDefault="00BB5DE6" w:rsidP="00BB5DE6">
      <w:pPr>
        <w:pStyle w:val="a3"/>
        <w:numPr>
          <w:ilvl w:val="0"/>
          <w:numId w:val="2"/>
        </w:numPr>
        <w:jc w:val="both"/>
        <w:rPr>
          <w:rFonts w:ascii="Times New Roman" w:hAnsi="Times New Roman" w:cs="Times New Roman"/>
          <w:sz w:val="24"/>
          <w:szCs w:val="24"/>
        </w:rPr>
      </w:pPr>
      <w:r w:rsidRPr="00724F7F">
        <w:rPr>
          <w:rFonts w:ascii="Times New Roman" w:hAnsi="Times New Roman" w:cs="Times New Roman"/>
          <w:sz w:val="24"/>
          <w:szCs w:val="24"/>
          <w:lang w:val="bg-BG"/>
        </w:rPr>
        <w:t>Дава съгласие Община Лом да кандидатства с</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проектно</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предложение по</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процедура</w:t>
      </w:r>
      <w:r>
        <w:rPr>
          <w:rFonts w:ascii="Times New Roman" w:hAnsi="Times New Roman" w:cs="Times New Roman"/>
          <w:sz w:val="24"/>
          <w:szCs w:val="24"/>
          <w:lang w:val="bg-BG"/>
        </w:rPr>
        <w:t xml:space="preserve"> </w:t>
      </w:r>
      <w:r>
        <w:t>BG06RDNP001-19.057</w:t>
      </w:r>
      <w:r>
        <w:rPr>
          <w:lang w:val="bg-BG"/>
        </w:rPr>
        <w:t xml:space="preserve"> - </w:t>
      </w:r>
      <w:r>
        <w:rPr>
          <w:rFonts w:ascii="Times New Roman" w:hAnsi="Times New Roman" w:cs="Times New Roman"/>
          <w:sz w:val="24"/>
          <w:szCs w:val="24"/>
          <w:lang w:val="bg-BG"/>
        </w:rPr>
        <w:t>МИГ – ЛОМ</w:t>
      </w:r>
      <w:r w:rsidRPr="00724F7F">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Подмярка</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7.2.</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Инвестиции в</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създаването,</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подобряването или</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разширяването на</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всички</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видове</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малка по</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мащаби инфраструктура“ на</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мярка</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М07 „Основни</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услуги и обновяване на</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селата в селските райони“ от ПРСР – чрез Водено от</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общностите</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местно развитие</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(ВОМР) към Приоритет</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2 „</w:t>
      </w:r>
      <w:r>
        <w:rPr>
          <w:rFonts w:ascii="Times New Roman" w:hAnsi="Times New Roman" w:cs="Times New Roman"/>
          <w:sz w:val="24"/>
          <w:szCs w:val="24"/>
          <w:lang w:val="bg-BG"/>
        </w:rPr>
        <w:t>П</w:t>
      </w:r>
      <w:r w:rsidRPr="00724F7F">
        <w:rPr>
          <w:rFonts w:ascii="Times New Roman" w:hAnsi="Times New Roman" w:cs="Times New Roman"/>
          <w:sz w:val="24"/>
          <w:szCs w:val="24"/>
          <w:lang w:val="bg-BG"/>
        </w:rPr>
        <w:t>одобряване средата</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на живот</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в</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МИГ ЛОМ“, Стратегическа цел</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2.1. „Обновяване на физическата среда в населените места“ на Стратегията на</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МИГ-ЛОМ.</w:t>
      </w:r>
    </w:p>
    <w:p w:rsidR="00BB5DE6" w:rsidRPr="00724F7F" w:rsidRDefault="00BB5DE6" w:rsidP="00BB5DE6">
      <w:pPr>
        <w:pStyle w:val="a3"/>
        <w:numPr>
          <w:ilvl w:val="0"/>
          <w:numId w:val="2"/>
        </w:numPr>
        <w:jc w:val="both"/>
        <w:rPr>
          <w:rFonts w:ascii="Times New Roman" w:hAnsi="Times New Roman" w:cs="Times New Roman"/>
          <w:sz w:val="24"/>
          <w:szCs w:val="24"/>
        </w:rPr>
      </w:pPr>
      <w:r w:rsidRPr="00724F7F">
        <w:rPr>
          <w:rFonts w:ascii="Times New Roman" w:hAnsi="Times New Roman" w:cs="Times New Roman"/>
          <w:sz w:val="24"/>
          <w:szCs w:val="24"/>
          <w:lang w:val="bg-BG"/>
        </w:rPr>
        <w:t>Удостоверява, че проектното предложение съответства</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на приоритетите, заложени в Общинския план за развитие на община Лом за</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периода 2014-2020 г. и по-конкретно:</w:t>
      </w:r>
    </w:p>
    <w:p w:rsidR="00BB5DE6" w:rsidRPr="00724F7F" w:rsidRDefault="00BB5DE6" w:rsidP="00BB5DE6">
      <w:pPr>
        <w:pStyle w:val="a3"/>
        <w:ind w:left="1440"/>
        <w:jc w:val="both"/>
        <w:rPr>
          <w:rFonts w:ascii="Times New Roman" w:hAnsi="Times New Roman" w:cs="Times New Roman"/>
          <w:sz w:val="24"/>
          <w:szCs w:val="24"/>
          <w:lang w:val="bg-BG"/>
        </w:rPr>
      </w:pPr>
      <w:r w:rsidRPr="00724F7F">
        <w:rPr>
          <w:rFonts w:ascii="Times New Roman" w:hAnsi="Times New Roman" w:cs="Times New Roman"/>
          <w:b/>
          <w:sz w:val="24"/>
          <w:szCs w:val="24"/>
          <w:lang w:val="bg-BG"/>
        </w:rPr>
        <w:t>Приоритетна област 3.</w:t>
      </w:r>
      <w:r w:rsidRPr="00724F7F">
        <w:rPr>
          <w:rFonts w:ascii="Times New Roman" w:hAnsi="Times New Roman" w:cs="Times New Roman"/>
          <w:sz w:val="24"/>
          <w:szCs w:val="24"/>
          <w:lang w:val="bg-BG"/>
        </w:rPr>
        <w:t xml:space="preserve"> „Техническа инфраструктура и околната среда“</w:t>
      </w:r>
    </w:p>
    <w:p w:rsidR="00BB5DE6" w:rsidRPr="00724F7F" w:rsidRDefault="00BB5DE6" w:rsidP="00BB5DE6">
      <w:pPr>
        <w:pStyle w:val="a3"/>
        <w:ind w:left="1440"/>
        <w:jc w:val="both"/>
        <w:rPr>
          <w:rFonts w:ascii="Times New Roman" w:hAnsi="Times New Roman" w:cs="Times New Roman"/>
          <w:sz w:val="24"/>
          <w:szCs w:val="24"/>
          <w:lang w:val="bg-BG"/>
        </w:rPr>
      </w:pPr>
      <w:r w:rsidRPr="00724F7F">
        <w:rPr>
          <w:rFonts w:ascii="Times New Roman" w:hAnsi="Times New Roman" w:cs="Times New Roman"/>
          <w:b/>
          <w:sz w:val="24"/>
          <w:szCs w:val="24"/>
          <w:lang w:val="bg-BG"/>
        </w:rPr>
        <w:lastRenderedPageBreak/>
        <w:t>Стратегическа цел</w:t>
      </w:r>
      <w:r>
        <w:rPr>
          <w:rFonts w:ascii="Times New Roman" w:hAnsi="Times New Roman" w:cs="Times New Roman"/>
          <w:b/>
          <w:sz w:val="24"/>
          <w:szCs w:val="24"/>
          <w:lang w:val="bg-BG"/>
        </w:rPr>
        <w:t xml:space="preserve"> </w:t>
      </w:r>
      <w:r w:rsidRPr="00724F7F">
        <w:rPr>
          <w:rFonts w:ascii="Times New Roman" w:hAnsi="Times New Roman" w:cs="Times New Roman"/>
          <w:b/>
          <w:sz w:val="24"/>
          <w:szCs w:val="24"/>
          <w:lang w:val="bg-BG"/>
        </w:rPr>
        <w:t>3:</w:t>
      </w:r>
      <w:r w:rsidRPr="00724F7F">
        <w:rPr>
          <w:rFonts w:ascii="Times New Roman" w:hAnsi="Times New Roman" w:cs="Times New Roman"/>
          <w:sz w:val="24"/>
          <w:szCs w:val="24"/>
          <w:lang w:val="bg-BG"/>
        </w:rPr>
        <w:t xml:space="preserve"> „Развитие на техническата инфраструктура, водеща до</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растеж и опазване на околната среда“</w:t>
      </w:r>
    </w:p>
    <w:p w:rsidR="00BB5DE6" w:rsidRPr="00724F7F" w:rsidRDefault="00BB5DE6" w:rsidP="00BB5DE6">
      <w:pPr>
        <w:pStyle w:val="a3"/>
        <w:ind w:left="1440"/>
        <w:jc w:val="both"/>
        <w:rPr>
          <w:rFonts w:ascii="Times New Roman" w:hAnsi="Times New Roman" w:cs="Times New Roman"/>
          <w:sz w:val="24"/>
          <w:szCs w:val="24"/>
          <w:lang w:val="bg-BG"/>
        </w:rPr>
      </w:pPr>
      <w:r w:rsidRPr="00724F7F">
        <w:rPr>
          <w:rFonts w:ascii="Times New Roman" w:hAnsi="Times New Roman" w:cs="Times New Roman"/>
          <w:b/>
          <w:sz w:val="24"/>
          <w:szCs w:val="24"/>
          <w:lang w:val="bg-BG"/>
        </w:rPr>
        <w:t>Приоритет 3.1.</w:t>
      </w:r>
      <w:r w:rsidRPr="00724F7F">
        <w:rPr>
          <w:rFonts w:ascii="Times New Roman" w:hAnsi="Times New Roman" w:cs="Times New Roman"/>
          <w:sz w:val="24"/>
          <w:szCs w:val="24"/>
          <w:lang w:val="bg-BG"/>
        </w:rPr>
        <w:t xml:space="preserve"> „Изграждане на</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нова и модернизиране на</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съществуващата техническа инфраструктура“</w:t>
      </w:r>
    </w:p>
    <w:p w:rsidR="00BB5DE6" w:rsidRPr="00724F7F" w:rsidRDefault="00BB5DE6" w:rsidP="00BB5DE6">
      <w:pPr>
        <w:pStyle w:val="a3"/>
        <w:ind w:left="1440"/>
        <w:jc w:val="both"/>
        <w:rPr>
          <w:rFonts w:ascii="Times New Roman" w:hAnsi="Times New Roman" w:cs="Times New Roman"/>
          <w:sz w:val="24"/>
          <w:szCs w:val="24"/>
          <w:lang w:val="bg-BG"/>
        </w:rPr>
      </w:pPr>
      <w:r w:rsidRPr="00724F7F">
        <w:rPr>
          <w:rFonts w:ascii="Times New Roman" w:hAnsi="Times New Roman" w:cs="Times New Roman"/>
          <w:b/>
          <w:sz w:val="24"/>
          <w:szCs w:val="24"/>
          <w:lang w:val="bg-BG"/>
        </w:rPr>
        <w:t>Специфична цел 3.1.1.</w:t>
      </w:r>
      <w:r w:rsidRPr="00724F7F">
        <w:rPr>
          <w:rFonts w:ascii="Times New Roman" w:hAnsi="Times New Roman" w:cs="Times New Roman"/>
          <w:sz w:val="24"/>
          <w:szCs w:val="24"/>
          <w:lang w:val="bg-BG"/>
        </w:rPr>
        <w:t xml:space="preserve"> „Обновление на техническата инфраструктура в</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населените места“</w:t>
      </w:r>
    </w:p>
    <w:p w:rsidR="00BB5DE6" w:rsidRPr="00724F7F" w:rsidRDefault="00BB5DE6" w:rsidP="00BB5DE6">
      <w:pPr>
        <w:pStyle w:val="a3"/>
        <w:ind w:left="1440"/>
        <w:jc w:val="both"/>
        <w:rPr>
          <w:rFonts w:ascii="Times New Roman" w:hAnsi="Times New Roman" w:cs="Times New Roman"/>
          <w:sz w:val="24"/>
          <w:szCs w:val="24"/>
          <w:lang w:val="bg-BG"/>
        </w:rPr>
      </w:pPr>
      <w:r w:rsidRPr="00724F7F">
        <w:rPr>
          <w:rFonts w:ascii="Times New Roman" w:hAnsi="Times New Roman" w:cs="Times New Roman"/>
          <w:b/>
          <w:sz w:val="24"/>
          <w:szCs w:val="24"/>
          <w:lang w:val="bg-BG"/>
        </w:rPr>
        <w:t>Мярка 3.1.1.1.</w:t>
      </w:r>
      <w:r w:rsidRPr="00724F7F">
        <w:rPr>
          <w:rFonts w:ascii="Times New Roman" w:hAnsi="Times New Roman" w:cs="Times New Roman"/>
          <w:sz w:val="24"/>
          <w:szCs w:val="24"/>
          <w:lang w:val="bg-BG"/>
        </w:rPr>
        <w:t xml:space="preserve"> „Обновление и/или изграждане на</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нови пътища, тротоари, алеи, зелени</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площи и</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съпътстваща инфраструктура“</w:t>
      </w:r>
    </w:p>
    <w:p w:rsidR="00BB5DE6" w:rsidRPr="00724F7F" w:rsidRDefault="00BB5DE6" w:rsidP="00BB5DE6">
      <w:pPr>
        <w:pStyle w:val="a3"/>
        <w:ind w:left="1440"/>
        <w:jc w:val="both"/>
        <w:rPr>
          <w:rFonts w:ascii="Times New Roman" w:hAnsi="Times New Roman" w:cs="Times New Roman"/>
          <w:sz w:val="24"/>
          <w:szCs w:val="24"/>
          <w:lang w:val="bg-BG"/>
        </w:rPr>
      </w:pPr>
      <w:r w:rsidRPr="00724F7F">
        <w:rPr>
          <w:rFonts w:ascii="Times New Roman" w:hAnsi="Times New Roman" w:cs="Times New Roman"/>
          <w:b/>
          <w:sz w:val="24"/>
          <w:szCs w:val="24"/>
          <w:lang w:val="bg-BG"/>
        </w:rPr>
        <w:t>Приоритет 3.3.</w:t>
      </w:r>
      <w:r w:rsidRPr="00724F7F">
        <w:rPr>
          <w:rFonts w:ascii="Times New Roman" w:hAnsi="Times New Roman" w:cs="Times New Roman"/>
          <w:sz w:val="24"/>
          <w:szCs w:val="24"/>
          <w:lang w:val="bg-BG"/>
        </w:rPr>
        <w:t xml:space="preserve"> „Повишаване качеството на селищната среда“</w:t>
      </w:r>
    </w:p>
    <w:p w:rsidR="00BB5DE6" w:rsidRPr="00AF669C" w:rsidRDefault="00BB5DE6" w:rsidP="00BB5DE6">
      <w:pPr>
        <w:pStyle w:val="a3"/>
        <w:ind w:left="1440"/>
        <w:jc w:val="both"/>
        <w:rPr>
          <w:rFonts w:ascii="Times New Roman" w:hAnsi="Times New Roman" w:cs="Times New Roman"/>
          <w:sz w:val="24"/>
          <w:szCs w:val="24"/>
          <w:lang w:val="bg-BG"/>
        </w:rPr>
      </w:pPr>
      <w:r w:rsidRPr="00724F7F">
        <w:rPr>
          <w:rFonts w:ascii="Times New Roman" w:hAnsi="Times New Roman" w:cs="Times New Roman"/>
          <w:b/>
          <w:sz w:val="24"/>
          <w:szCs w:val="24"/>
          <w:lang w:val="bg-BG"/>
        </w:rPr>
        <w:t>Специфична цел 3.3.1.:</w:t>
      </w:r>
      <w:r w:rsidRPr="00724F7F">
        <w:rPr>
          <w:rFonts w:ascii="Times New Roman" w:hAnsi="Times New Roman" w:cs="Times New Roman"/>
          <w:sz w:val="24"/>
          <w:szCs w:val="24"/>
          <w:lang w:val="bg-BG"/>
        </w:rPr>
        <w:t xml:space="preserve"> „Развитие на инфраструктурата за</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свободно време и</w:t>
      </w:r>
      <w:r>
        <w:rPr>
          <w:rFonts w:ascii="Times New Roman" w:hAnsi="Times New Roman" w:cs="Times New Roman"/>
          <w:sz w:val="24"/>
          <w:szCs w:val="24"/>
          <w:lang w:val="bg-BG"/>
        </w:rPr>
        <w:t xml:space="preserve"> </w:t>
      </w:r>
      <w:r w:rsidRPr="00724F7F">
        <w:rPr>
          <w:rFonts w:ascii="Times New Roman" w:hAnsi="Times New Roman" w:cs="Times New Roman"/>
          <w:sz w:val="24"/>
          <w:szCs w:val="24"/>
          <w:lang w:val="bg-BG"/>
        </w:rPr>
        <w:t>спорт“</w:t>
      </w: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r>
        <w:t>ПРОТОКОЛЧИК:                            ПРЕДСЕДАТЕЛ НА ОбС-ЛОМ:</w:t>
      </w: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 w:rsidR="00BB5DE6" w:rsidRDefault="00BB5DE6" w:rsidP="00BB5DE6">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510</w:t>
      </w:r>
    </w:p>
    <w:p w:rsidR="00BB5DE6" w:rsidRDefault="00BB5DE6" w:rsidP="00BB5DE6">
      <w:pPr>
        <w:tabs>
          <w:tab w:val="left" w:pos="6237"/>
        </w:tabs>
        <w:overflowPunct w:val="0"/>
        <w:autoSpaceDE w:val="0"/>
        <w:autoSpaceDN w:val="0"/>
        <w:adjustRightInd w:val="0"/>
        <w:jc w:val="both"/>
        <w:textAlignment w:val="baseline"/>
        <w:outlineLvl w:val="0"/>
      </w:pPr>
      <w:r>
        <w:t xml:space="preserve">                                                                                ОТ ПРОТОКОЛ № 63/28.09.2018 Г.</w:t>
      </w:r>
    </w:p>
    <w:p w:rsidR="00BB5DE6" w:rsidRDefault="00BB5DE6" w:rsidP="00BB5DE6">
      <w:pPr>
        <w:tabs>
          <w:tab w:val="left" w:pos="6237"/>
        </w:tabs>
        <w:overflowPunct w:val="0"/>
        <w:autoSpaceDE w:val="0"/>
        <w:autoSpaceDN w:val="0"/>
        <w:adjustRightInd w:val="0"/>
        <w:jc w:val="both"/>
        <w:textAlignment w:val="baseline"/>
        <w:outlineLvl w:val="0"/>
      </w:pPr>
      <w:r>
        <w:t xml:space="preserve">                                                                                НА ОбС-ЛОМ</w:t>
      </w: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rPr>
          <w:b/>
          <w:u w:val="single"/>
        </w:rPr>
      </w:pPr>
      <w:r>
        <w:rPr>
          <w:b/>
          <w:u w:val="single"/>
        </w:rPr>
        <w:t xml:space="preserve">По трета точка </w:t>
      </w:r>
    </w:p>
    <w:p w:rsidR="00BB5DE6" w:rsidRDefault="00BB5DE6" w:rsidP="00BB5DE6">
      <w:pPr>
        <w:rPr>
          <w:b/>
          <w:u w:val="single"/>
        </w:rPr>
      </w:pPr>
    </w:p>
    <w:p w:rsidR="00BB5DE6" w:rsidRDefault="00BB5DE6" w:rsidP="00BB5DE6">
      <w:r w:rsidRPr="00AC2140">
        <w:rPr>
          <w:b/>
        </w:rPr>
        <w:tab/>
      </w:r>
      <w:r w:rsidRPr="00F745F9">
        <w:t xml:space="preserve">Докладна записка № </w:t>
      </w:r>
      <w:r>
        <w:t>113/05.09</w:t>
      </w:r>
      <w:r w:rsidRPr="00F745F9">
        <w:t>.2018 г. от Пенка Пенкова - Кмет на Община Лом, относно:</w:t>
      </w:r>
      <w:r>
        <w:t xml:space="preserve"> Кандидатстване на Народно читалище „Виолета Рангелова – 1929 г.“, село Трайково с проектно предложение по процедура чрез подбор BG06RDNP001-19.057 - МИГ - ЛОМ, Подмярка 7.2. „Инвестиции в създаването, подобряването или разширяването на всички видове малки по мащаби инфраструктура“</w:t>
      </w:r>
      <w:r w:rsidRPr="001356D9">
        <w:t xml:space="preserve"> </w:t>
      </w:r>
      <w:r>
        <w:t>на мярка М07 „Основни услуги и обновяване на селата в селските райони“ от ПРСР към Приоритет 2 „Подобряване средата на живот в МИГ ЛОМ“, Стратегическа цел 2.1. „Обновяване на физическата среда в населените места“ на Стратегията на МИГ – ЛОМ</w:t>
      </w:r>
    </w:p>
    <w:p w:rsidR="00BB5DE6" w:rsidRPr="00AF669C" w:rsidRDefault="00BB5DE6" w:rsidP="00BB5DE6">
      <w:pPr>
        <w:rPr>
          <w:b/>
          <w:u w:val="single"/>
        </w:rPr>
      </w:pPr>
    </w:p>
    <w:p w:rsidR="00BB5DE6" w:rsidRPr="00543454" w:rsidRDefault="00BB5DE6" w:rsidP="00BB5DE6">
      <w:pPr>
        <w:pStyle w:val="a3"/>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BB5DE6" w:rsidRPr="00543454" w:rsidRDefault="00BB5DE6" w:rsidP="00BB5DE6">
      <w:pPr>
        <w:jc w:val="both"/>
        <w:rPr>
          <w:lang w:val="ru-RU"/>
        </w:rPr>
      </w:pPr>
      <w:r w:rsidRPr="00543454">
        <w:rPr>
          <w:lang w:val="ru-RU"/>
        </w:rPr>
        <w:t>След про</w:t>
      </w:r>
      <w:r>
        <w:rPr>
          <w:lang w:val="ru-RU"/>
        </w:rPr>
        <w:t>веденото поименно гласуване с 19</w:t>
      </w:r>
      <w:r w:rsidRPr="00543454">
        <w:rPr>
          <w:lang w:val="ru-RU"/>
        </w:rPr>
        <w:t xml:space="preserve"> гласа „За“ Общинският съвет на Община Лом взе следното:</w:t>
      </w:r>
    </w:p>
    <w:p w:rsidR="00BB5DE6" w:rsidRPr="00543454" w:rsidRDefault="00BB5DE6" w:rsidP="00BB5DE6"/>
    <w:p w:rsidR="00BB5DE6" w:rsidRPr="00543454" w:rsidRDefault="00BB5DE6" w:rsidP="00BB5DE6">
      <w:pPr>
        <w:pStyle w:val="6"/>
        <w:ind w:left="-709" w:right="108"/>
        <w:jc w:val="center"/>
        <w:rPr>
          <w:rFonts w:ascii="Times New Roman" w:hAnsi="Times New Roman" w:cs="Times New Roman"/>
          <w:b/>
          <w:i w:val="0"/>
          <w:color w:val="auto"/>
        </w:rPr>
      </w:pPr>
      <w:r w:rsidRPr="00543454">
        <w:rPr>
          <w:rFonts w:ascii="Times New Roman" w:hAnsi="Times New Roman" w:cs="Times New Roman"/>
          <w:b/>
          <w:i w:val="0"/>
          <w:color w:val="auto"/>
        </w:rPr>
        <w:t>РЕШЕНИЕ</w:t>
      </w:r>
    </w:p>
    <w:p w:rsidR="00BB5DE6" w:rsidRDefault="00BB5DE6" w:rsidP="00BB5DE6">
      <w:pPr>
        <w:pStyle w:val="6"/>
        <w:ind w:left="-709" w:right="108"/>
        <w:jc w:val="center"/>
        <w:rPr>
          <w:rFonts w:ascii="Times New Roman" w:hAnsi="Times New Roman" w:cs="Times New Roman"/>
          <w:b/>
          <w:i w:val="0"/>
          <w:color w:val="auto"/>
        </w:rPr>
      </w:pPr>
      <w:r>
        <w:rPr>
          <w:rFonts w:ascii="Times New Roman" w:hAnsi="Times New Roman" w:cs="Times New Roman"/>
          <w:b/>
          <w:i w:val="0"/>
          <w:color w:val="auto"/>
        </w:rPr>
        <w:t>№ 510</w:t>
      </w:r>
    </w:p>
    <w:p w:rsidR="00BB5DE6" w:rsidRDefault="00BB5DE6" w:rsidP="00BB5DE6">
      <w:pPr>
        <w:rPr>
          <w:b/>
          <w:u w:val="single"/>
        </w:rPr>
      </w:pPr>
    </w:p>
    <w:p w:rsidR="00BB5DE6" w:rsidRDefault="00BB5DE6" w:rsidP="00BB5DE6">
      <w:pPr>
        <w:jc w:val="both"/>
      </w:pPr>
      <w:r>
        <w:t>Общинският съвет на Община Лом, на основание чл.21, ал.1, т. 10,  т. 12 и т. 23 и чл.21, ал.2 от ЗМСМА и във връзка с изискванията по процедура BG06RDNP001-19.057- МИГ – ЛОМ, Подмярка 7.2. „Инвестиции в създаването, подобряването или разширяването на всички видове малка по мащаби инфраструктура“ на мярка M07 „Основни услуги и обновяване на селата в селските райони“ от ПРСР към Приоритет 2 „Подобряване средата на живот в МИГ ЛОМ“, Стратегическа цел 2.1. „Обновяване на физическата среда в населените места“на Стратегията на МИГ-ЛОМ.:</w:t>
      </w:r>
    </w:p>
    <w:p w:rsidR="00BB5DE6" w:rsidRDefault="00BB5DE6" w:rsidP="00BB5DE6">
      <w:pPr>
        <w:jc w:val="both"/>
      </w:pPr>
    </w:p>
    <w:p w:rsidR="00BB5DE6" w:rsidRDefault="00BB5DE6" w:rsidP="00BB5DE6">
      <w:pPr>
        <w:numPr>
          <w:ilvl w:val="0"/>
          <w:numId w:val="3"/>
        </w:numPr>
        <w:jc w:val="both"/>
      </w:pPr>
      <w:r>
        <w:t>Дава съгласие Народно читалище „Виолета Рангелова – 1929г.“, село Трайково са кандидатства с проектно предложение по процедура чрез подбор BG06RDNP001-19.057- МИГ – ЛОМ, Подмярка 7.2. „Инвестиции в създаването, подобряването или разширяването на всички видове малка по мащаби инфраструктура“ на мярка M07 „Основни услуги и обновяване на селата в селските райони“ от ПРСР към Приоритет 2 „Подобряване средата на живот в МИГ ЛОМ“, Стратегическа цел 2.1. „Обновяване на физическата среда в населените места“на Стратегията на МИГ-ЛОМ.</w:t>
      </w:r>
    </w:p>
    <w:p w:rsidR="00BB5DE6" w:rsidRDefault="00BB5DE6" w:rsidP="00BB5DE6">
      <w:pPr>
        <w:numPr>
          <w:ilvl w:val="0"/>
          <w:numId w:val="3"/>
        </w:numPr>
        <w:jc w:val="both"/>
      </w:pPr>
      <w:r>
        <w:t>Удостоверява, че проектното съответства на приоритетите, заложени в Общинския план за развитие на община Лом за периода 2014-2020г. и по-конкретно:</w:t>
      </w:r>
    </w:p>
    <w:p w:rsidR="00BB5DE6" w:rsidRDefault="00BB5DE6" w:rsidP="00BB5DE6">
      <w:pPr>
        <w:ind w:firstLine="709"/>
        <w:jc w:val="both"/>
        <w:rPr>
          <w:b/>
        </w:rPr>
      </w:pPr>
      <w:r>
        <w:rPr>
          <w:b/>
        </w:rPr>
        <w:t xml:space="preserve">Приоритетна област 1. </w:t>
      </w:r>
      <w:r>
        <w:t>„Устойчив икономически растеж и иновации“</w:t>
      </w:r>
      <w:r>
        <w:tab/>
      </w:r>
    </w:p>
    <w:p w:rsidR="00BB5DE6" w:rsidRDefault="00BB5DE6" w:rsidP="00BB5DE6">
      <w:pPr>
        <w:ind w:firstLine="709"/>
        <w:jc w:val="both"/>
        <w:rPr>
          <w:b/>
        </w:rPr>
      </w:pPr>
      <w:r>
        <w:rPr>
          <w:b/>
        </w:rPr>
        <w:t xml:space="preserve">Стратегическа цел 1 </w:t>
      </w:r>
      <w:r>
        <w:t>„Реализиране на икономически растеж основан на местния природен, културен и демографски потенциал,  чрез иновации във водещите икономически дейности“</w:t>
      </w:r>
      <w:r>
        <w:tab/>
      </w:r>
      <w:r>
        <w:rPr>
          <w:b/>
        </w:rPr>
        <w:tab/>
      </w:r>
    </w:p>
    <w:p w:rsidR="00BB5DE6" w:rsidRDefault="00BB5DE6" w:rsidP="00BB5DE6">
      <w:pPr>
        <w:ind w:firstLine="709"/>
        <w:jc w:val="both"/>
        <w:rPr>
          <w:b/>
        </w:rPr>
      </w:pPr>
      <w:r>
        <w:rPr>
          <w:b/>
        </w:rPr>
        <w:lastRenderedPageBreak/>
        <w:t xml:space="preserve">Приоритет 1.1. </w:t>
      </w:r>
      <w:r>
        <w:t>„Повишаване конкурентоспособността и иновативността на местната икономика“</w:t>
      </w:r>
      <w:r>
        <w:rPr>
          <w:b/>
        </w:rPr>
        <w:tab/>
      </w:r>
      <w:r>
        <w:rPr>
          <w:b/>
        </w:rPr>
        <w:tab/>
      </w:r>
    </w:p>
    <w:p w:rsidR="00BB5DE6" w:rsidRDefault="00BB5DE6" w:rsidP="00BB5DE6">
      <w:pPr>
        <w:ind w:firstLine="709"/>
        <w:jc w:val="both"/>
        <w:rPr>
          <w:b/>
        </w:rPr>
      </w:pPr>
      <w:r>
        <w:rPr>
          <w:b/>
        </w:rPr>
        <w:t xml:space="preserve">Специфична цел 1.1.1 </w:t>
      </w:r>
      <w:r>
        <w:t>“Създаване на иновативна среда подкрепяща предприемаческите инициативи в община Лом“</w:t>
      </w:r>
      <w:r>
        <w:rPr>
          <w:b/>
        </w:rPr>
        <w:tab/>
      </w:r>
    </w:p>
    <w:p w:rsidR="00BB5DE6" w:rsidRDefault="00BB5DE6" w:rsidP="00BB5DE6">
      <w:pPr>
        <w:ind w:firstLine="709"/>
        <w:jc w:val="both"/>
        <w:rPr>
          <w:b/>
        </w:rPr>
      </w:pPr>
      <w:r>
        <w:rPr>
          <w:b/>
        </w:rPr>
        <w:t xml:space="preserve">Мярка 1.1.1.2.: </w:t>
      </w:r>
      <w:r>
        <w:t>„Подкрепа за инициативи , вкл. на СГО насочени към опазването на околната среда, културното наследство и традициите в населените места от община Лом“</w:t>
      </w:r>
      <w:r>
        <w:tab/>
      </w:r>
      <w:r>
        <w:rPr>
          <w:b/>
        </w:rPr>
        <w:tab/>
      </w:r>
    </w:p>
    <w:p w:rsidR="00BB5DE6" w:rsidRDefault="00BB5DE6" w:rsidP="00BB5DE6">
      <w:pPr>
        <w:ind w:firstLine="709"/>
        <w:jc w:val="both"/>
      </w:pPr>
      <w:r>
        <w:rPr>
          <w:b/>
        </w:rPr>
        <w:tab/>
        <w:t xml:space="preserve">Проект 1.1.1.2.1. </w:t>
      </w:r>
      <w:r>
        <w:t>„Подобряване на материално техническата база и капацитета на общинските културни обекти за съхранение на културното наследство“</w:t>
      </w:r>
    </w:p>
    <w:p w:rsidR="00BB5DE6" w:rsidRDefault="00BB5DE6" w:rsidP="00BB5DE6">
      <w:pPr>
        <w:ind w:firstLine="709"/>
        <w:jc w:val="both"/>
        <w:rPr>
          <w:b/>
        </w:rPr>
      </w:pPr>
    </w:p>
    <w:p w:rsidR="00BB5DE6" w:rsidRDefault="00BB5DE6" w:rsidP="00BB5DE6">
      <w:pPr>
        <w:ind w:firstLine="709"/>
        <w:jc w:val="both"/>
        <w:rPr>
          <w:b/>
        </w:rPr>
      </w:pPr>
      <w:r>
        <w:rPr>
          <w:b/>
        </w:rPr>
        <w:t xml:space="preserve">Приоритетна област 2. </w:t>
      </w:r>
      <w:r>
        <w:t>„Жизнен стандарт и качество на живот"</w:t>
      </w:r>
      <w:r>
        <w:rPr>
          <w:b/>
        </w:rPr>
        <w:tab/>
      </w:r>
      <w:r>
        <w:rPr>
          <w:b/>
        </w:rPr>
        <w:tab/>
      </w:r>
    </w:p>
    <w:p w:rsidR="00BB5DE6" w:rsidRDefault="00BB5DE6" w:rsidP="00BB5DE6">
      <w:pPr>
        <w:ind w:firstLine="709"/>
        <w:jc w:val="both"/>
        <w:rPr>
          <w:b/>
        </w:rPr>
      </w:pPr>
      <w:r>
        <w:rPr>
          <w:b/>
        </w:rPr>
        <w:t xml:space="preserve">"Стратегическа цел 2: </w:t>
      </w:r>
      <w:r>
        <w:t>„Подобряване на условията за живот, социалните услуги и личната сигурност“</w:t>
      </w:r>
      <w:r>
        <w:tab/>
      </w:r>
      <w:r>
        <w:rPr>
          <w:b/>
        </w:rPr>
        <w:tab/>
      </w:r>
    </w:p>
    <w:p w:rsidR="00BB5DE6" w:rsidRDefault="00BB5DE6" w:rsidP="00BB5DE6">
      <w:pPr>
        <w:ind w:firstLine="709"/>
        <w:jc w:val="both"/>
        <w:rPr>
          <w:b/>
        </w:rPr>
      </w:pPr>
      <w:r>
        <w:rPr>
          <w:b/>
        </w:rPr>
        <w:t xml:space="preserve">"Специфична цел 2.4.1.  </w:t>
      </w:r>
      <w:r>
        <w:t>„Съхранение на материалното и нематериалното културно наследство на територията на община Лом“</w:t>
      </w:r>
      <w:r>
        <w:rPr>
          <w:b/>
        </w:rPr>
        <w:tab/>
      </w:r>
      <w:r>
        <w:rPr>
          <w:b/>
        </w:rPr>
        <w:tab/>
      </w:r>
    </w:p>
    <w:p w:rsidR="00BB5DE6" w:rsidRDefault="00BB5DE6" w:rsidP="00BB5DE6">
      <w:pPr>
        <w:ind w:firstLine="709"/>
        <w:jc w:val="both"/>
      </w:pPr>
      <w:r>
        <w:rPr>
          <w:b/>
        </w:rPr>
        <w:t xml:space="preserve">"Мярка 2.4.1.1. </w:t>
      </w:r>
      <w:r>
        <w:t>„Реализиране на проекти за обновление на културната  инфраструктура“</w:t>
      </w:r>
      <w:r>
        <w:tab/>
      </w:r>
      <w:r>
        <w:tab/>
      </w:r>
    </w:p>
    <w:p w:rsidR="00BB5DE6" w:rsidRDefault="00BB5DE6" w:rsidP="00BB5DE6">
      <w:pPr>
        <w:rPr>
          <w:b/>
          <w:u w:val="single"/>
        </w:rPr>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r>
        <w:t>ПРОТОКОЛЧИК:                            ПРЕДСЕДАТЕЛ НА ОбС-ЛОМ:</w:t>
      </w: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B5DE6" w:rsidRDefault="00BB5DE6" w:rsidP="00BB5DE6"/>
    <w:p w:rsidR="00BB5DE6" w:rsidRDefault="00BB5DE6" w:rsidP="00BB5DE6">
      <w:pPr>
        <w:tabs>
          <w:tab w:val="left" w:pos="6237"/>
        </w:tabs>
        <w:overflowPunct w:val="0"/>
        <w:autoSpaceDE w:val="0"/>
        <w:autoSpaceDN w:val="0"/>
        <w:adjustRightInd w:val="0"/>
        <w:jc w:val="both"/>
        <w:textAlignment w:val="baseline"/>
        <w:outlineLvl w:val="0"/>
        <w:rPr>
          <w:lang w:val="ru-RU"/>
        </w:rPr>
      </w:pPr>
      <w:r>
        <w:lastRenderedPageBreak/>
        <w:t xml:space="preserve">                                                                       </w:t>
      </w:r>
      <w:r w:rsidR="00B80FEB">
        <w:t xml:space="preserve">         ПРЕПИС ОТ РЕШЕНИЕ № 511</w:t>
      </w:r>
    </w:p>
    <w:p w:rsidR="00BB5DE6" w:rsidRDefault="00BB5DE6" w:rsidP="00BB5DE6">
      <w:pPr>
        <w:tabs>
          <w:tab w:val="left" w:pos="6237"/>
        </w:tabs>
        <w:overflowPunct w:val="0"/>
        <w:autoSpaceDE w:val="0"/>
        <w:autoSpaceDN w:val="0"/>
        <w:adjustRightInd w:val="0"/>
        <w:jc w:val="both"/>
        <w:textAlignment w:val="baseline"/>
        <w:outlineLvl w:val="0"/>
      </w:pPr>
      <w:r>
        <w:t xml:space="preserve">                                                                                ОТ ПРОТОКОЛ № 63/28.09.2018 Г.</w:t>
      </w:r>
    </w:p>
    <w:p w:rsidR="00BB5DE6" w:rsidRDefault="00BB5DE6" w:rsidP="00BB5DE6">
      <w:pPr>
        <w:tabs>
          <w:tab w:val="left" w:pos="6237"/>
        </w:tabs>
        <w:overflowPunct w:val="0"/>
        <w:autoSpaceDE w:val="0"/>
        <w:autoSpaceDN w:val="0"/>
        <w:adjustRightInd w:val="0"/>
        <w:jc w:val="both"/>
        <w:textAlignment w:val="baseline"/>
        <w:outlineLvl w:val="0"/>
      </w:pPr>
      <w:r>
        <w:t xml:space="preserve">                                                                                НА ОбС-ЛОМ</w:t>
      </w:r>
    </w:p>
    <w:p w:rsidR="00B80FEB" w:rsidRPr="00EB261D" w:rsidRDefault="00B80FEB" w:rsidP="00B80FEB">
      <w:r w:rsidRPr="00EB2941">
        <w:rPr>
          <w:b/>
          <w:u w:val="single"/>
        </w:rPr>
        <w:t xml:space="preserve">По </w:t>
      </w:r>
      <w:r>
        <w:rPr>
          <w:b/>
          <w:u w:val="single"/>
        </w:rPr>
        <w:t>четвърта</w:t>
      </w:r>
      <w:r w:rsidRPr="00EB2941">
        <w:rPr>
          <w:b/>
          <w:u w:val="single"/>
        </w:rPr>
        <w:t xml:space="preserve"> точка</w:t>
      </w:r>
    </w:p>
    <w:p w:rsidR="00B80FEB" w:rsidRDefault="00B80FEB" w:rsidP="00B80FEB">
      <w:pPr>
        <w:jc w:val="both"/>
      </w:pPr>
    </w:p>
    <w:p w:rsidR="00B80FEB" w:rsidRDefault="00B80FEB" w:rsidP="00B80FEB">
      <w:pPr>
        <w:jc w:val="both"/>
      </w:pPr>
      <w:r>
        <w:tab/>
      </w:r>
      <w:r w:rsidRPr="00EB2941">
        <w:t>Докладна записка № 131/14.09.2018 г. от Пенка Пенкова - Кмет на Община Лом, относно: Кандидатстване на Народно читалище „Кирил Петров – 1922 г.“, село Сталийска махала с проектно предложение по процедура чрез подбор BG06RDNP001-19.057 – МИГ – Лом, Подмярка 7.2 „Инвестиции в създаването, подобряването или разширяването на всички видове малка по мащаби инфраструктура“ на мярка М07 „Основни услуги и обновяване на селата в селските райони“ от ПРСР към Приоритет 2 „Подобряване средата на живот в МИГ ЛОМ“, Стратегическа цел 2.1. Обновяване на физическата среда в населените места“ на Стратегията на МИГ – ЛОМ.</w:t>
      </w:r>
    </w:p>
    <w:p w:rsidR="00B80FEB" w:rsidRDefault="00B80FEB" w:rsidP="00B80FEB">
      <w:pPr>
        <w:jc w:val="both"/>
      </w:pPr>
    </w:p>
    <w:p w:rsidR="00B80FEB" w:rsidRPr="00543454" w:rsidRDefault="00B80FEB" w:rsidP="00B80FEB">
      <w:pPr>
        <w:pStyle w:val="a3"/>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B80FEB" w:rsidRPr="00543454" w:rsidRDefault="00B80FEB" w:rsidP="00B80FEB">
      <w:pPr>
        <w:jc w:val="both"/>
        <w:rPr>
          <w:lang w:val="ru-RU"/>
        </w:rPr>
      </w:pPr>
      <w:r w:rsidRPr="00543454">
        <w:rPr>
          <w:lang w:val="ru-RU"/>
        </w:rPr>
        <w:t>След про</w:t>
      </w:r>
      <w:r>
        <w:rPr>
          <w:lang w:val="ru-RU"/>
        </w:rPr>
        <w:t>веденото поименно гласуване с 19</w:t>
      </w:r>
      <w:r w:rsidRPr="00543454">
        <w:rPr>
          <w:lang w:val="ru-RU"/>
        </w:rPr>
        <w:t xml:space="preserve"> гласа „За“ Общинският съвет на Община Лом взе следното:</w:t>
      </w:r>
    </w:p>
    <w:p w:rsidR="00B80FEB" w:rsidRPr="00543454" w:rsidRDefault="00B80FEB" w:rsidP="00B80FEB"/>
    <w:p w:rsidR="00B80FEB" w:rsidRPr="00543454" w:rsidRDefault="00B80FEB" w:rsidP="00B80FEB">
      <w:pPr>
        <w:pStyle w:val="6"/>
        <w:ind w:left="-709" w:right="108"/>
        <w:jc w:val="center"/>
        <w:rPr>
          <w:rFonts w:ascii="Times New Roman" w:hAnsi="Times New Roman" w:cs="Times New Roman"/>
          <w:b/>
          <w:i w:val="0"/>
          <w:color w:val="auto"/>
        </w:rPr>
      </w:pPr>
      <w:r w:rsidRPr="00543454">
        <w:rPr>
          <w:rFonts w:ascii="Times New Roman" w:hAnsi="Times New Roman" w:cs="Times New Roman"/>
          <w:b/>
          <w:i w:val="0"/>
          <w:color w:val="auto"/>
        </w:rPr>
        <w:t>РЕШЕНИЕ</w:t>
      </w:r>
    </w:p>
    <w:p w:rsidR="00B80FEB" w:rsidRDefault="00B80FEB" w:rsidP="00B80FEB">
      <w:pPr>
        <w:pStyle w:val="6"/>
        <w:ind w:left="-709" w:right="108"/>
        <w:jc w:val="center"/>
        <w:rPr>
          <w:rFonts w:ascii="Times New Roman" w:hAnsi="Times New Roman" w:cs="Times New Roman"/>
          <w:b/>
          <w:i w:val="0"/>
          <w:color w:val="auto"/>
        </w:rPr>
      </w:pPr>
      <w:r>
        <w:rPr>
          <w:rFonts w:ascii="Times New Roman" w:hAnsi="Times New Roman" w:cs="Times New Roman"/>
          <w:b/>
          <w:i w:val="0"/>
          <w:color w:val="auto"/>
        </w:rPr>
        <w:t>№ 511</w:t>
      </w:r>
    </w:p>
    <w:p w:rsidR="00B80FEB" w:rsidRPr="002834C6" w:rsidRDefault="00B80FEB" w:rsidP="00B80FEB"/>
    <w:p w:rsidR="00B80FEB" w:rsidRDefault="00B80FEB" w:rsidP="00B80FEB">
      <w:pPr>
        <w:jc w:val="both"/>
      </w:pPr>
      <w:r>
        <w:t>Общинският съвет на Община Лом, на основание чл.21, ал.1, т. 10,  т. 12 и т. 23 и чл.21, ал.2 от ЗМСМА и във връзка с изискванията по процедура BG06RDNP001-19.057- МИГ – ЛОМ, Подмярка 7.2. „Инвестиции в създаването, подобряването или разширяването на всички видове малка по мащаби инфраструктура“ на мярка M07 „Основни услуги и обновяване на селата в селските райони“ от ПРСР към Приоритет 2 „Подобряване средата на живот в МИГ ЛОМ“, Стратегическа цел 2.1. „Обновяване на физическата среда в населените места“на Стратегията на МИГ-ЛОМ.:</w:t>
      </w:r>
    </w:p>
    <w:p w:rsidR="00B80FEB" w:rsidRDefault="00B80FEB" w:rsidP="00B80FEB">
      <w:pPr>
        <w:jc w:val="both"/>
      </w:pPr>
    </w:p>
    <w:p w:rsidR="00B80FEB" w:rsidRDefault="00B80FEB" w:rsidP="00B80FEB">
      <w:pPr>
        <w:numPr>
          <w:ilvl w:val="0"/>
          <w:numId w:val="5"/>
        </w:numPr>
        <w:jc w:val="both"/>
      </w:pPr>
      <w:r>
        <w:t>Дава съгласие Народно читалище „Кирил Петров – 1922г.“, село Сталийска махала да кандидатства с проектно предложение по процедура чрез подбор BG06RDNP001-19.057- МИГ – ЛОМ, Подмярка 7.2. „Инвестиции в създаването, подобряването или разширяването на всички видове малка по мащаби инфраструктура“ на мярка M07 „Основни услуги и обновяване на селата в селските райони“ от ПРСР към Приоритет 2 „Подобряване средата на живот в МИГ ЛОМ“, Стратегическа цел 2.1. „Обновяване на физическата среда в населените места“на Стратегията на МИГ-ЛОМ.</w:t>
      </w:r>
    </w:p>
    <w:p w:rsidR="00B80FEB" w:rsidRDefault="00B80FEB" w:rsidP="00B80FEB">
      <w:pPr>
        <w:numPr>
          <w:ilvl w:val="0"/>
          <w:numId w:val="5"/>
        </w:numPr>
        <w:jc w:val="both"/>
      </w:pPr>
      <w:r>
        <w:t>Удостоверява, че проектното предложение съответства на приоритетите, заложени в Общинския план за развитие на община Лом за периода 2014-2020г. и по-конкретно:</w:t>
      </w:r>
    </w:p>
    <w:p w:rsidR="00B80FEB" w:rsidRDefault="00B80FEB" w:rsidP="00B80FEB">
      <w:pPr>
        <w:ind w:firstLine="709"/>
        <w:jc w:val="both"/>
        <w:rPr>
          <w:b/>
        </w:rPr>
      </w:pPr>
      <w:r>
        <w:rPr>
          <w:b/>
        </w:rPr>
        <w:t xml:space="preserve">Приоритетна област 1. </w:t>
      </w:r>
      <w:r>
        <w:t>„Устойчив икономически растеж и иновации“</w:t>
      </w:r>
      <w:r>
        <w:tab/>
      </w:r>
    </w:p>
    <w:p w:rsidR="00B80FEB" w:rsidRDefault="00B80FEB" w:rsidP="00B80FEB">
      <w:pPr>
        <w:ind w:firstLine="709"/>
        <w:jc w:val="both"/>
        <w:rPr>
          <w:b/>
        </w:rPr>
      </w:pPr>
      <w:r>
        <w:rPr>
          <w:b/>
        </w:rPr>
        <w:t xml:space="preserve">Стратегическа цел 1 </w:t>
      </w:r>
      <w:r>
        <w:t>„Реализиране на икономически растеж основан на местния природен, културен и демографски потенциал,  чрез иновации във водещите икономически дейности“</w:t>
      </w:r>
      <w:r>
        <w:tab/>
      </w:r>
      <w:r>
        <w:rPr>
          <w:b/>
        </w:rPr>
        <w:tab/>
      </w:r>
    </w:p>
    <w:p w:rsidR="00B80FEB" w:rsidRDefault="00B80FEB" w:rsidP="00B80FEB">
      <w:pPr>
        <w:ind w:firstLine="709"/>
        <w:jc w:val="both"/>
        <w:rPr>
          <w:b/>
        </w:rPr>
      </w:pPr>
      <w:r>
        <w:rPr>
          <w:b/>
        </w:rPr>
        <w:lastRenderedPageBreak/>
        <w:t xml:space="preserve">Приоритет 1.1. </w:t>
      </w:r>
      <w:r>
        <w:t>„Повишаване конкурентоспособността и иновативността на местната икономика“</w:t>
      </w:r>
      <w:r>
        <w:rPr>
          <w:b/>
        </w:rPr>
        <w:tab/>
      </w:r>
      <w:r>
        <w:rPr>
          <w:b/>
        </w:rPr>
        <w:tab/>
      </w:r>
    </w:p>
    <w:p w:rsidR="00B80FEB" w:rsidRDefault="00B80FEB" w:rsidP="00B80FEB">
      <w:pPr>
        <w:ind w:firstLine="709"/>
        <w:jc w:val="both"/>
        <w:rPr>
          <w:b/>
        </w:rPr>
      </w:pPr>
      <w:r>
        <w:rPr>
          <w:b/>
        </w:rPr>
        <w:t xml:space="preserve">Специфична цел 1.1.1 </w:t>
      </w:r>
      <w:r>
        <w:t>“Създаване на иновативна среда подкрепяща предприемаческите инициативи в община Лом“</w:t>
      </w:r>
      <w:r>
        <w:rPr>
          <w:b/>
        </w:rPr>
        <w:tab/>
      </w:r>
    </w:p>
    <w:p w:rsidR="00B80FEB" w:rsidRDefault="00B80FEB" w:rsidP="00B80FEB">
      <w:pPr>
        <w:ind w:firstLine="709"/>
        <w:jc w:val="both"/>
        <w:rPr>
          <w:b/>
        </w:rPr>
      </w:pPr>
      <w:r>
        <w:rPr>
          <w:b/>
        </w:rPr>
        <w:t xml:space="preserve">Мярка 1.1.1.2.: </w:t>
      </w:r>
      <w:r>
        <w:t>„Подкрепа за инициативи , вкл. на СГО насочени към опазването на околната среда, културното наследство и традициите в населените места от община Лом“</w:t>
      </w:r>
      <w:r>
        <w:tab/>
      </w:r>
      <w:r>
        <w:rPr>
          <w:b/>
        </w:rPr>
        <w:tab/>
      </w:r>
    </w:p>
    <w:p w:rsidR="00B80FEB" w:rsidRDefault="00B80FEB" w:rsidP="00B80FEB">
      <w:pPr>
        <w:ind w:firstLine="709"/>
        <w:jc w:val="both"/>
      </w:pPr>
      <w:r>
        <w:rPr>
          <w:b/>
        </w:rPr>
        <w:tab/>
        <w:t xml:space="preserve">Проект 1.1.1.2.1. </w:t>
      </w:r>
      <w:r>
        <w:t>„Подобряване на материално техническата база и капацитета на общинските културни обекти за съхранение на културното наследство“</w:t>
      </w:r>
    </w:p>
    <w:p w:rsidR="00B80FEB" w:rsidRDefault="00B80FEB" w:rsidP="00B80FEB">
      <w:pPr>
        <w:ind w:firstLine="709"/>
        <w:jc w:val="both"/>
        <w:rPr>
          <w:b/>
        </w:rPr>
      </w:pPr>
    </w:p>
    <w:p w:rsidR="00B80FEB" w:rsidRDefault="00B80FEB" w:rsidP="00B80FEB">
      <w:pPr>
        <w:ind w:firstLine="709"/>
        <w:jc w:val="both"/>
        <w:rPr>
          <w:b/>
        </w:rPr>
      </w:pPr>
      <w:r>
        <w:rPr>
          <w:b/>
        </w:rPr>
        <w:t xml:space="preserve">Приоритетна област 2. </w:t>
      </w:r>
      <w:r>
        <w:t>„Жизнен стандарт и качество на живот"</w:t>
      </w:r>
      <w:r>
        <w:rPr>
          <w:b/>
        </w:rPr>
        <w:tab/>
      </w:r>
      <w:r>
        <w:rPr>
          <w:b/>
        </w:rPr>
        <w:tab/>
      </w:r>
    </w:p>
    <w:p w:rsidR="00B80FEB" w:rsidRDefault="00B80FEB" w:rsidP="00B80FEB">
      <w:pPr>
        <w:ind w:firstLine="709"/>
        <w:jc w:val="both"/>
        <w:rPr>
          <w:b/>
        </w:rPr>
      </w:pPr>
      <w:r>
        <w:rPr>
          <w:b/>
        </w:rPr>
        <w:t xml:space="preserve">"Стратегическа цел 2: </w:t>
      </w:r>
      <w:r>
        <w:t>„Подобряване на условията за живот, социалните услуги и личната сигурност“</w:t>
      </w:r>
      <w:r>
        <w:tab/>
      </w:r>
      <w:r>
        <w:rPr>
          <w:b/>
        </w:rPr>
        <w:tab/>
      </w:r>
    </w:p>
    <w:p w:rsidR="00B80FEB" w:rsidRDefault="00B80FEB" w:rsidP="00B80FEB">
      <w:pPr>
        <w:ind w:firstLine="709"/>
        <w:jc w:val="both"/>
        <w:rPr>
          <w:b/>
        </w:rPr>
      </w:pPr>
      <w:r>
        <w:rPr>
          <w:b/>
        </w:rPr>
        <w:t xml:space="preserve">"Специфична цел 2.4.1.  </w:t>
      </w:r>
      <w:r>
        <w:t>„Съхранение на материалното и нематериалното културно наследство на територията на община Лом“</w:t>
      </w:r>
      <w:r>
        <w:rPr>
          <w:b/>
        </w:rPr>
        <w:tab/>
      </w:r>
      <w:r>
        <w:rPr>
          <w:b/>
        </w:rPr>
        <w:tab/>
      </w:r>
    </w:p>
    <w:p w:rsidR="00B80FEB" w:rsidRDefault="00B80FEB" w:rsidP="00B80FEB">
      <w:pPr>
        <w:ind w:firstLine="709"/>
        <w:jc w:val="both"/>
      </w:pPr>
      <w:r>
        <w:rPr>
          <w:b/>
        </w:rPr>
        <w:t xml:space="preserve">"Мярка 2.4.1.1. </w:t>
      </w:r>
      <w:r>
        <w:t>„Реализиране на проекти за обновление на културната  инфраструктура“</w:t>
      </w:r>
      <w:r>
        <w:tab/>
      </w:r>
      <w:r>
        <w:tab/>
      </w:r>
    </w:p>
    <w:p w:rsidR="00B80FEB" w:rsidRDefault="00B80FEB" w:rsidP="00B80FEB">
      <w:pPr>
        <w:jc w:val="both"/>
        <w:rPr>
          <w:b/>
        </w:rPr>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r>
        <w:t>ПРОТОКОЛЧИК:                            ПРЕДСЕДАТЕЛ НА ОбС-ЛОМ:</w:t>
      </w: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B5DE6" w:rsidRDefault="00BB5DE6" w:rsidP="00BB5DE6"/>
    <w:p w:rsidR="00BB5DE6" w:rsidRDefault="00BB5DE6" w:rsidP="00BB5DE6">
      <w:pPr>
        <w:tabs>
          <w:tab w:val="left" w:pos="6237"/>
        </w:tabs>
        <w:overflowPunct w:val="0"/>
        <w:autoSpaceDE w:val="0"/>
        <w:autoSpaceDN w:val="0"/>
        <w:adjustRightInd w:val="0"/>
        <w:jc w:val="both"/>
        <w:textAlignment w:val="baseline"/>
        <w:outlineLvl w:val="0"/>
        <w:rPr>
          <w:lang w:val="ru-RU"/>
        </w:rPr>
      </w:pPr>
      <w:r>
        <w:lastRenderedPageBreak/>
        <w:t xml:space="preserve">                                                                       </w:t>
      </w:r>
      <w:r w:rsidR="00B80FEB">
        <w:t xml:space="preserve">         ПРЕПИС ОТ РЕШЕНИЕ № 512</w:t>
      </w:r>
    </w:p>
    <w:p w:rsidR="00BB5DE6" w:rsidRDefault="00BB5DE6" w:rsidP="00BB5DE6">
      <w:pPr>
        <w:tabs>
          <w:tab w:val="left" w:pos="6237"/>
        </w:tabs>
        <w:overflowPunct w:val="0"/>
        <w:autoSpaceDE w:val="0"/>
        <w:autoSpaceDN w:val="0"/>
        <w:adjustRightInd w:val="0"/>
        <w:jc w:val="both"/>
        <w:textAlignment w:val="baseline"/>
        <w:outlineLvl w:val="0"/>
      </w:pPr>
      <w:r>
        <w:t xml:space="preserve">                                                                                ОТ ПРОТОКОЛ № 63/28.09.2018 Г.</w:t>
      </w:r>
    </w:p>
    <w:p w:rsidR="00BB5DE6" w:rsidRDefault="00BB5DE6" w:rsidP="00BB5DE6">
      <w:pPr>
        <w:tabs>
          <w:tab w:val="left" w:pos="6237"/>
        </w:tabs>
        <w:overflowPunct w:val="0"/>
        <w:autoSpaceDE w:val="0"/>
        <w:autoSpaceDN w:val="0"/>
        <w:adjustRightInd w:val="0"/>
        <w:jc w:val="both"/>
        <w:textAlignment w:val="baseline"/>
        <w:outlineLvl w:val="0"/>
      </w:pPr>
      <w:r>
        <w:t xml:space="preserve">                                                                                НА ОбС-ЛОМ</w:t>
      </w:r>
    </w:p>
    <w:p w:rsidR="00BB5DE6" w:rsidRDefault="00BB5DE6" w:rsidP="00BB5DE6">
      <w:pPr>
        <w:tabs>
          <w:tab w:val="left" w:pos="6237"/>
        </w:tabs>
        <w:overflowPunct w:val="0"/>
        <w:autoSpaceDE w:val="0"/>
        <w:autoSpaceDN w:val="0"/>
        <w:adjustRightInd w:val="0"/>
        <w:jc w:val="both"/>
        <w:textAlignment w:val="baseline"/>
        <w:outlineLvl w:val="0"/>
      </w:pPr>
    </w:p>
    <w:p w:rsidR="00B80FEB" w:rsidRDefault="00B80FEB" w:rsidP="00B80FEB">
      <w:pPr>
        <w:jc w:val="both"/>
        <w:rPr>
          <w:b/>
          <w:u w:val="single"/>
        </w:rPr>
      </w:pPr>
      <w:r w:rsidRPr="00EB2941">
        <w:rPr>
          <w:b/>
          <w:u w:val="single"/>
        </w:rPr>
        <w:t xml:space="preserve">По </w:t>
      </w:r>
      <w:r>
        <w:rPr>
          <w:b/>
          <w:u w:val="single"/>
        </w:rPr>
        <w:t>пета</w:t>
      </w:r>
      <w:r w:rsidRPr="00EB2941">
        <w:rPr>
          <w:b/>
          <w:u w:val="single"/>
        </w:rPr>
        <w:t xml:space="preserve"> точка</w:t>
      </w:r>
    </w:p>
    <w:p w:rsidR="00B80FEB" w:rsidRDefault="00B80FEB" w:rsidP="00B80FEB">
      <w:pPr>
        <w:jc w:val="both"/>
        <w:rPr>
          <w:b/>
          <w:u w:val="single"/>
        </w:rPr>
      </w:pPr>
    </w:p>
    <w:p w:rsidR="00B80FEB" w:rsidRPr="00EB2941" w:rsidRDefault="00B80FEB" w:rsidP="00B80FEB">
      <w:pPr>
        <w:jc w:val="both"/>
        <w:rPr>
          <w:b/>
          <w:u w:val="single"/>
        </w:rPr>
      </w:pPr>
      <w:r>
        <w:tab/>
      </w:r>
      <w:r w:rsidRPr="00F745F9">
        <w:t xml:space="preserve">Докладна записка № </w:t>
      </w:r>
      <w:r>
        <w:t>132/21.09</w:t>
      </w:r>
      <w:r w:rsidRPr="00F745F9">
        <w:t>.2018 г. от Пенка Пенкова - Кмет на Община Лом, относно:</w:t>
      </w:r>
      <w:r>
        <w:t xml:space="preserve"> Предложение за промяна предназначението на имот – публична общинска собственост в имот – частна общинска собственост съгласно Закона за общинската собственост и учредяване на безвъзмездно право на строеж върху имот – общинска собственост за извършване на основен ремонт на сграда – читалище в с. Сталийска махала.</w:t>
      </w:r>
    </w:p>
    <w:p w:rsidR="00B80FEB" w:rsidRDefault="00B80FEB" w:rsidP="00B80FEB"/>
    <w:p w:rsidR="00B80FEB" w:rsidRPr="00543454" w:rsidRDefault="00B80FEB" w:rsidP="00B80FEB">
      <w:pPr>
        <w:pStyle w:val="a3"/>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B80FEB" w:rsidRPr="00543454" w:rsidRDefault="00B80FEB" w:rsidP="00B80FEB">
      <w:pPr>
        <w:jc w:val="both"/>
        <w:rPr>
          <w:lang w:val="ru-RU"/>
        </w:rPr>
      </w:pPr>
      <w:r w:rsidRPr="00543454">
        <w:rPr>
          <w:lang w:val="ru-RU"/>
        </w:rPr>
        <w:t>След про</w:t>
      </w:r>
      <w:r>
        <w:rPr>
          <w:lang w:val="ru-RU"/>
        </w:rPr>
        <w:t>веденото поименно гласуване с 19</w:t>
      </w:r>
      <w:r w:rsidRPr="00543454">
        <w:rPr>
          <w:lang w:val="ru-RU"/>
        </w:rPr>
        <w:t xml:space="preserve"> гласа „За“ Общинският съвет на Община Лом взе следното:</w:t>
      </w:r>
    </w:p>
    <w:p w:rsidR="00B80FEB" w:rsidRPr="00543454" w:rsidRDefault="00B80FEB" w:rsidP="00B80FEB"/>
    <w:p w:rsidR="00B80FEB" w:rsidRPr="00543454" w:rsidRDefault="00B80FEB" w:rsidP="00B80FEB">
      <w:pPr>
        <w:pStyle w:val="6"/>
        <w:ind w:left="-709" w:right="108"/>
        <w:jc w:val="center"/>
        <w:rPr>
          <w:rFonts w:ascii="Times New Roman" w:hAnsi="Times New Roman" w:cs="Times New Roman"/>
          <w:b/>
          <w:i w:val="0"/>
          <w:color w:val="auto"/>
        </w:rPr>
      </w:pPr>
      <w:r w:rsidRPr="00543454">
        <w:rPr>
          <w:rFonts w:ascii="Times New Roman" w:hAnsi="Times New Roman" w:cs="Times New Roman"/>
          <w:b/>
          <w:i w:val="0"/>
          <w:color w:val="auto"/>
        </w:rPr>
        <w:t>РЕШЕНИЕ</w:t>
      </w:r>
    </w:p>
    <w:p w:rsidR="00B80FEB" w:rsidRDefault="00B80FEB" w:rsidP="00B80FEB">
      <w:pPr>
        <w:pStyle w:val="6"/>
        <w:ind w:left="-709" w:right="108"/>
        <w:jc w:val="center"/>
        <w:rPr>
          <w:rFonts w:ascii="Times New Roman" w:hAnsi="Times New Roman" w:cs="Times New Roman"/>
          <w:b/>
          <w:i w:val="0"/>
          <w:color w:val="auto"/>
        </w:rPr>
      </w:pPr>
      <w:r>
        <w:rPr>
          <w:rFonts w:ascii="Times New Roman" w:hAnsi="Times New Roman" w:cs="Times New Roman"/>
          <w:b/>
          <w:i w:val="0"/>
          <w:color w:val="auto"/>
        </w:rPr>
        <w:t>№ 512</w:t>
      </w:r>
    </w:p>
    <w:p w:rsidR="00B80FEB" w:rsidRDefault="00B80FEB" w:rsidP="00B80FEB">
      <w:pPr>
        <w:rPr>
          <w:b/>
          <w:u w:val="single"/>
        </w:rPr>
      </w:pPr>
    </w:p>
    <w:p w:rsidR="00B80FEB" w:rsidRDefault="00B80FEB" w:rsidP="00B80FEB">
      <w:pPr>
        <w:jc w:val="both"/>
      </w:pPr>
      <w:r w:rsidRPr="00EB2941">
        <w:tab/>
      </w:r>
      <w:r>
        <w:t>Общинският съвет на Община Лом, на основание чл.21, ал.1, т.8 от Закона за местното самоуправление и местната администрация, чл. 2, ал.2 от Наредбата за реда за придобиване, управление и разпореждане с общинско имущество и във връзка с изискванията за кандидатстване на Народно читалище „Кирил Петров 1922”, с. Сталийска махала  по мярка М07 „Основни услуги и обновяване на селата в селските райони” от „Програмата за развитие на селските райони 2014-2020г.”, подмярка 7.2 „Инвестиции в създаването, подобряването или разширяването на всички видове малка по мащаб инфраструктура”, към Приоритет 2 „Подобряване средата на живот в МИГ-Лом”, Стратегическа цел 2.1 „Обновяване на физическата среда в населените места” на Стратегията на МИГ-Лом:</w:t>
      </w:r>
    </w:p>
    <w:p w:rsidR="00B80FEB" w:rsidRDefault="00B80FEB" w:rsidP="00B80FEB">
      <w:pPr>
        <w:jc w:val="both"/>
      </w:pPr>
      <w:r>
        <w:tab/>
        <w:t xml:space="preserve"> 1. Обявява имотът, актуван с акт за публична общинска собственост № 2603/30.04.2014г., представляващ масивна сграда на два етажа със застроена площ 590 кв.м – читалище „Кирил Петров 1922”, с. Сталийска махала, находяща се в УПИ VІІ, квартал 50 по регулационния план на с. Сталийска махала – за частна общинска собственост.</w:t>
      </w:r>
    </w:p>
    <w:p w:rsidR="00B80FEB" w:rsidRDefault="00B80FEB" w:rsidP="00B80FEB">
      <w:pPr>
        <w:jc w:val="both"/>
      </w:pPr>
      <w:r>
        <w:t xml:space="preserve">2. Учредява безвъзмездно право на строеж за извършване на основен ремонт на Народно читалище „Кирил Петров 1922”, с. Сталийска махала върху имот общинска собственост, представляващ масивна сграда на два етажа със застроена площ 590 кв.м, находяща се в УПИ VІІ, квартал 50 по регулационния план на с. Сталийска махал </w:t>
      </w:r>
    </w:p>
    <w:p w:rsidR="00B80FEB" w:rsidRDefault="00B80FEB" w:rsidP="00B80FEB">
      <w:pPr>
        <w:jc w:val="both"/>
      </w:pPr>
      <w:r>
        <w:tab/>
        <w:t>3. Упълномощава Кмета на Община Лом да извърши всички последващи действия в изпълнение на горните решения.</w:t>
      </w: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r>
        <w:t>ПРОТОКОЛЧИК:                            ПРЕДСЕДАТЕЛ НА ОбС-ЛОМ:</w:t>
      </w: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B5DE6" w:rsidRDefault="00BB5DE6" w:rsidP="00BB5DE6"/>
    <w:p w:rsidR="00BB5DE6" w:rsidRDefault="00BB5DE6" w:rsidP="00BB5DE6">
      <w:pPr>
        <w:tabs>
          <w:tab w:val="left" w:pos="6237"/>
        </w:tabs>
        <w:overflowPunct w:val="0"/>
        <w:autoSpaceDE w:val="0"/>
        <w:autoSpaceDN w:val="0"/>
        <w:adjustRightInd w:val="0"/>
        <w:jc w:val="both"/>
        <w:textAlignment w:val="baseline"/>
        <w:outlineLvl w:val="0"/>
        <w:rPr>
          <w:lang w:val="ru-RU"/>
        </w:rPr>
      </w:pPr>
      <w:r>
        <w:lastRenderedPageBreak/>
        <w:t xml:space="preserve">                                                                       </w:t>
      </w:r>
      <w:r w:rsidR="00B80FEB">
        <w:t xml:space="preserve">         ПРЕПИС ОТ РЕШЕНИЕ № 513</w:t>
      </w:r>
    </w:p>
    <w:p w:rsidR="00BB5DE6" w:rsidRDefault="00BB5DE6" w:rsidP="00BB5DE6">
      <w:pPr>
        <w:tabs>
          <w:tab w:val="left" w:pos="6237"/>
        </w:tabs>
        <w:overflowPunct w:val="0"/>
        <w:autoSpaceDE w:val="0"/>
        <w:autoSpaceDN w:val="0"/>
        <w:adjustRightInd w:val="0"/>
        <w:jc w:val="both"/>
        <w:textAlignment w:val="baseline"/>
        <w:outlineLvl w:val="0"/>
      </w:pPr>
      <w:r>
        <w:t xml:space="preserve">                                                                                ОТ ПРОТОКОЛ № 63/28.09.2018 Г.</w:t>
      </w:r>
    </w:p>
    <w:p w:rsidR="00BB5DE6" w:rsidRDefault="00BB5DE6" w:rsidP="00BB5DE6">
      <w:pPr>
        <w:tabs>
          <w:tab w:val="left" w:pos="6237"/>
        </w:tabs>
        <w:overflowPunct w:val="0"/>
        <w:autoSpaceDE w:val="0"/>
        <w:autoSpaceDN w:val="0"/>
        <w:adjustRightInd w:val="0"/>
        <w:jc w:val="both"/>
        <w:textAlignment w:val="baseline"/>
        <w:outlineLvl w:val="0"/>
      </w:pPr>
      <w:r>
        <w:t xml:space="preserve">                                                                                НА ОбС-ЛОМ</w:t>
      </w:r>
    </w:p>
    <w:p w:rsidR="00BB5DE6" w:rsidRDefault="00BB5DE6" w:rsidP="00BB5DE6">
      <w:pPr>
        <w:tabs>
          <w:tab w:val="left" w:pos="6237"/>
        </w:tabs>
        <w:overflowPunct w:val="0"/>
        <w:autoSpaceDE w:val="0"/>
        <w:autoSpaceDN w:val="0"/>
        <w:adjustRightInd w:val="0"/>
        <w:jc w:val="both"/>
        <w:textAlignment w:val="baseline"/>
        <w:outlineLvl w:val="0"/>
      </w:pPr>
    </w:p>
    <w:p w:rsidR="00B80FEB" w:rsidRPr="0077666B" w:rsidRDefault="00B80FEB" w:rsidP="00B80FEB">
      <w:pPr>
        <w:rPr>
          <w:b/>
          <w:u w:val="single"/>
        </w:rPr>
      </w:pPr>
      <w:r w:rsidRPr="0077666B">
        <w:rPr>
          <w:b/>
          <w:u w:val="single"/>
        </w:rPr>
        <w:t>По шеста точка</w:t>
      </w:r>
    </w:p>
    <w:p w:rsidR="00B80FEB" w:rsidRDefault="00B80FEB" w:rsidP="00B80FEB"/>
    <w:p w:rsidR="00B80FEB" w:rsidRPr="009960D8" w:rsidRDefault="00B80FEB" w:rsidP="00B80FEB">
      <w:r>
        <w:tab/>
      </w:r>
      <w:r w:rsidRPr="00F745F9">
        <w:t xml:space="preserve">Докладна записка № </w:t>
      </w:r>
      <w:r>
        <w:t>114/07.09</w:t>
      </w:r>
      <w:r w:rsidRPr="00F745F9">
        <w:t>.2018 г. от Пенка Пенкова - Кмет на Община Лом, относно:</w:t>
      </w:r>
      <w:r>
        <w:t xml:space="preserve"> Промяна наименованието на социалната услуга в общността от резидентен тип „Защитено жилище за хора с психични разстройства“ – с.Замфир, община Лом. </w:t>
      </w:r>
    </w:p>
    <w:p w:rsidR="00B80FEB" w:rsidRDefault="00B80FEB" w:rsidP="00B80FEB">
      <w:pPr>
        <w:jc w:val="both"/>
        <w:rPr>
          <w:lang w:val="ru-RU"/>
        </w:rPr>
      </w:pPr>
    </w:p>
    <w:p w:rsidR="00B80FEB" w:rsidRPr="00543454" w:rsidRDefault="00B80FEB" w:rsidP="00B80FEB">
      <w:pPr>
        <w:pStyle w:val="a3"/>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B80FEB" w:rsidRPr="00543454" w:rsidRDefault="00B80FEB" w:rsidP="00B80FEB">
      <w:pPr>
        <w:jc w:val="both"/>
        <w:rPr>
          <w:lang w:val="ru-RU"/>
        </w:rPr>
      </w:pPr>
      <w:r w:rsidRPr="00543454">
        <w:rPr>
          <w:lang w:val="ru-RU"/>
        </w:rPr>
        <w:t>След про</w:t>
      </w:r>
      <w:r>
        <w:rPr>
          <w:lang w:val="ru-RU"/>
        </w:rPr>
        <w:t>веденото поименно гласуване с 19</w:t>
      </w:r>
      <w:r w:rsidRPr="00543454">
        <w:rPr>
          <w:lang w:val="ru-RU"/>
        </w:rPr>
        <w:t xml:space="preserve"> гласа „За“ Общинският съвет на Община Лом взе следното:</w:t>
      </w:r>
    </w:p>
    <w:p w:rsidR="00B80FEB" w:rsidRPr="00543454" w:rsidRDefault="00B80FEB" w:rsidP="00B80FEB"/>
    <w:p w:rsidR="00B80FEB" w:rsidRPr="00543454" w:rsidRDefault="00B80FEB" w:rsidP="00B80FEB">
      <w:pPr>
        <w:pStyle w:val="6"/>
        <w:ind w:left="-709" w:right="108"/>
        <w:jc w:val="center"/>
        <w:rPr>
          <w:rFonts w:ascii="Times New Roman" w:hAnsi="Times New Roman" w:cs="Times New Roman"/>
          <w:b/>
          <w:i w:val="0"/>
          <w:color w:val="auto"/>
        </w:rPr>
      </w:pPr>
      <w:r w:rsidRPr="00543454">
        <w:rPr>
          <w:rFonts w:ascii="Times New Roman" w:hAnsi="Times New Roman" w:cs="Times New Roman"/>
          <w:b/>
          <w:i w:val="0"/>
          <w:color w:val="auto"/>
        </w:rPr>
        <w:t>РЕШЕНИЕ</w:t>
      </w:r>
    </w:p>
    <w:p w:rsidR="00B80FEB" w:rsidRDefault="00B80FEB" w:rsidP="00B80FEB">
      <w:pPr>
        <w:pStyle w:val="6"/>
        <w:ind w:left="-709" w:right="108"/>
        <w:jc w:val="center"/>
        <w:rPr>
          <w:rFonts w:ascii="Times New Roman" w:hAnsi="Times New Roman" w:cs="Times New Roman"/>
          <w:b/>
          <w:i w:val="0"/>
          <w:color w:val="auto"/>
        </w:rPr>
      </w:pPr>
      <w:r>
        <w:rPr>
          <w:rFonts w:ascii="Times New Roman" w:hAnsi="Times New Roman" w:cs="Times New Roman"/>
          <w:b/>
          <w:i w:val="0"/>
          <w:color w:val="auto"/>
        </w:rPr>
        <w:t>№ 513</w:t>
      </w:r>
    </w:p>
    <w:p w:rsidR="00B80FEB" w:rsidRPr="006E4F3C" w:rsidRDefault="00B80FEB" w:rsidP="00B80FEB"/>
    <w:p w:rsidR="00B80FEB" w:rsidRDefault="00B80FEB" w:rsidP="00B80FEB">
      <w:pPr>
        <w:jc w:val="both"/>
      </w:pPr>
      <w:r>
        <w:tab/>
        <w:t>Общинският съвет на Община Лом, на основание чл. 21, ал. 2 във връзка с чл. 21, ал. 1, т. 23 от Закона за местното самоуправление и местната администрация и чл. 36, ал. 2, т. 4, буква „е, аа“, и чл. 36в, ал. 1, т. 1 и ал. 3, т. 1 и т. 2 от Правилника за прилагане на Закона за социално подпомагане:</w:t>
      </w:r>
    </w:p>
    <w:p w:rsidR="00B80FEB" w:rsidRDefault="00B80FEB" w:rsidP="00B80FEB">
      <w:pPr>
        <w:jc w:val="both"/>
      </w:pPr>
    </w:p>
    <w:p w:rsidR="00B80FEB" w:rsidRDefault="00B80FEB" w:rsidP="00B80FEB">
      <w:pPr>
        <w:pStyle w:val="a3"/>
        <w:ind w:left="567" w:firstLine="873"/>
        <w:jc w:val="both"/>
        <w:rPr>
          <w:rFonts w:ascii="Times New Roman" w:hAnsi="Times New Roman" w:cs="Times New Roman"/>
          <w:sz w:val="24"/>
          <w:szCs w:val="24"/>
          <w:lang w:val="bg-BG"/>
        </w:rPr>
      </w:pPr>
      <w:r w:rsidRPr="0077666B">
        <w:rPr>
          <w:rFonts w:ascii="Times New Roman" w:hAnsi="Times New Roman" w:cs="Times New Roman"/>
          <w:sz w:val="24"/>
          <w:szCs w:val="24"/>
          <w:lang w:val="bg-BG"/>
        </w:rPr>
        <w:t xml:space="preserve">1. </w:t>
      </w:r>
      <w:r>
        <w:rPr>
          <w:rFonts w:ascii="Times New Roman" w:hAnsi="Times New Roman" w:cs="Times New Roman"/>
          <w:sz w:val="24"/>
          <w:szCs w:val="24"/>
          <w:lang w:val="bg-BG"/>
        </w:rPr>
        <w:t>Променя наименованието на социалната услуга в общността от резидентен тип „Защитено жилище за лица с психични разстройства“, считано от 01.10.2018 г., с адрес: село Замфир, община Лом, ул. „Царибродска“ №7 и капацитет 10 места.</w:t>
      </w:r>
    </w:p>
    <w:p w:rsidR="00B80FEB" w:rsidRDefault="00B80FEB" w:rsidP="00B80FEB">
      <w:pPr>
        <w:pStyle w:val="a3"/>
        <w:ind w:left="567" w:firstLine="873"/>
        <w:jc w:val="both"/>
        <w:rPr>
          <w:rFonts w:ascii="Times New Roman" w:hAnsi="Times New Roman" w:cs="Times New Roman"/>
          <w:sz w:val="24"/>
          <w:szCs w:val="24"/>
        </w:rPr>
      </w:pPr>
      <w:r>
        <w:rPr>
          <w:rFonts w:ascii="Times New Roman" w:hAnsi="Times New Roman" w:cs="Times New Roman"/>
          <w:sz w:val="24"/>
          <w:szCs w:val="24"/>
          <w:lang w:val="bg-BG"/>
        </w:rPr>
        <w:t>2. Възлага на Кмета на Община Лом да изпрати решението на Общинския съвет – Лом до Регионална дирекция „Социално подпомагане“ гр. Монтана, за изготвяне на предложение до Изпълнителния Директор на Агенция за социално подпомагане.</w:t>
      </w: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r>
        <w:t>ПРОТОКОЛЧИК:                            ПРЕДСЕДАТЕЛ НА ОбС-ЛОМ:</w:t>
      </w: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B5DE6" w:rsidRDefault="00BB5DE6" w:rsidP="00BB5DE6"/>
    <w:p w:rsidR="00BB5DE6" w:rsidRDefault="00BB5DE6" w:rsidP="00BB5DE6">
      <w:pPr>
        <w:tabs>
          <w:tab w:val="left" w:pos="6237"/>
        </w:tabs>
        <w:overflowPunct w:val="0"/>
        <w:autoSpaceDE w:val="0"/>
        <w:autoSpaceDN w:val="0"/>
        <w:adjustRightInd w:val="0"/>
        <w:jc w:val="both"/>
        <w:textAlignment w:val="baseline"/>
        <w:outlineLvl w:val="0"/>
        <w:rPr>
          <w:lang w:val="ru-RU"/>
        </w:rPr>
      </w:pPr>
      <w:r>
        <w:lastRenderedPageBreak/>
        <w:t xml:space="preserve">                                                                       </w:t>
      </w:r>
      <w:r w:rsidR="00B80FEB">
        <w:t xml:space="preserve">         ПРЕПИС ОТ РЕШЕНИЕ № 514</w:t>
      </w:r>
    </w:p>
    <w:p w:rsidR="00BB5DE6" w:rsidRDefault="00BB5DE6" w:rsidP="00BB5DE6">
      <w:pPr>
        <w:tabs>
          <w:tab w:val="left" w:pos="6237"/>
        </w:tabs>
        <w:overflowPunct w:val="0"/>
        <w:autoSpaceDE w:val="0"/>
        <w:autoSpaceDN w:val="0"/>
        <w:adjustRightInd w:val="0"/>
        <w:jc w:val="both"/>
        <w:textAlignment w:val="baseline"/>
        <w:outlineLvl w:val="0"/>
      </w:pPr>
      <w:r>
        <w:t xml:space="preserve">                                                                                ОТ ПРОТОКОЛ № 63/28.09.2018 Г.</w:t>
      </w:r>
    </w:p>
    <w:p w:rsidR="00BB5DE6" w:rsidRDefault="00BB5DE6" w:rsidP="00BB5DE6">
      <w:pPr>
        <w:tabs>
          <w:tab w:val="left" w:pos="6237"/>
        </w:tabs>
        <w:overflowPunct w:val="0"/>
        <w:autoSpaceDE w:val="0"/>
        <w:autoSpaceDN w:val="0"/>
        <w:adjustRightInd w:val="0"/>
        <w:jc w:val="both"/>
        <w:textAlignment w:val="baseline"/>
        <w:outlineLvl w:val="0"/>
      </w:pPr>
      <w:r>
        <w:t xml:space="preserve">                                                                                НА ОбС-ЛОМ</w:t>
      </w:r>
    </w:p>
    <w:p w:rsidR="00B80FEB" w:rsidRPr="00AF669C" w:rsidRDefault="00B80FEB" w:rsidP="00B80FEB">
      <w:pPr>
        <w:rPr>
          <w:b/>
          <w:u w:val="single"/>
          <w:lang w:eastAsia="en-US"/>
        </w:rPr>
      </w:pPr>
      <w:r w:rsidRPr="00AF669C">
        <w:rPr>
          <w:b/>
          <w:u w:val="single"/>
          <w:lang w:eastAsia="en-US"/>
        </w:rPr>
        <w:t>По седма точка</w:t>
      </w:r>
    </w:p>
    <w:p w:rsidR="00B80FEB" w:rsidRDefault="00B80FEB" w:rsidP="00B80FEB">
      <w:pPr>
        <w:rPr>
          <w:lang w:eastAsia="en-US"/>
        </w:rPr>
      </w:pPr>
    </w:p>
    <w:p w:rsidR="00B80FEB" w:rsidRDefault="00B80FEB" w:rsidP="00B80FEB">
      <w:r>
        <w:rPr>
          <w:lang w:eastAsia="en-US"/>
        </w:rPr>
        <w:tab/>
      </w:r>
      <w:r w:rsidRPr="00F745F9">
        <w:t xml:space="preserve">Докладна записка № </w:t>
      </w:r>
      <w:r>
        <w:t>115/07.09</w:t>
      </w:r>
      <w:r w:rsidRPr="00F745F9">
        <w:t>.2018 г. от Пенка Пенкова - Кмет на Община Лом, относно:</w:t>
      </w:r>
      <w:r>
        <w:t xml:space="preserve"> Промяна наименованието на социалната услуга в общността от резидентен тип „Център за настаняване от семеен тип за възрастни хора с психични разстройства“ – гр. Лом</w:t>
      </w:r>
    </w:p>
    <w:p w:rsidR="00B80FEB" w:rsidRPr="0095130B" w:rsidRDefault="00B80FEB" w:rsidP="00B80FEB">
      <w:pPr>
        <w:rPr>
          <w:lang w:eastAsia="en-US"/>
        </w:rPr>
      </w:pPr>
    </w:p>
    <w:p w:rsidR="00B80FEB" w:rsidRPr="00543454" w:rsidRDefault="00B80FEB" w:rsidP="00B80FEB">
      <w:pPr>
        <w:pStyle w:val="a3"/>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B80FEB" w:rsidRPr="00543454" w:rsidRDefault="00B80FEB" w:rsidP="00B80FEB">
      <w:pPr>
        <w:jc w:val="both"/>
        <w:rPr>
          <w:lang w:val="ru-RU"/>
        </w:rPr>
      </w:pPr>
      <w:r w:rsidRPr="00543454">
        <w:rPr>
          <w:lang w:val="ru-RU"/>
        </w:rPr>
        <w:t>След про</w:t>
      </w:r>
      <w:r>
        <w:rPr>
          <w:lang w:val="ru-RU"/>
        </w:rPr>
        <w:t>веденото поименно гласуване с 19</w:t>
      </w:r>
      <w:r w:rsidRPr="00543454">
        <w:rPr>
          <w:lang w:val="ru-RU"/>
        </w:rPr>
        <w:t xml:space="preserve"> гласа „За“ Общинският съвет на Община Лом взе следното:</w:t>
      </w:r>
    </w:p>
    <w:p w:rsidR="00B80FEB" w:rsidRPr="00543454" w:rsidRDefault="00B80FEB" w:rsidP="00B80FEB"/>
    <w:p w:rsidR="00B80FEB" w:rsidRPr="00543454" w:rsidRDefault="00B80FEB" w:rsidP="00B80FEB">
      <w:pPr>
        <w:pStyle w:val="6"/>
        <w:ind w:left="-709" w:right="108"/>
        <w:jc w:val="center"/>
        <w:rPr>
          <w:rFonts w:ascii="Times New Roman" w:hAnsi="Times New Roman" w:cs="Times New Roman"/>
          <w:b/>
          <w:i w:val="0"/>
          <w:color w:val="auto"/>
        </w:rPr>
      </w:pPr>
      <w:r w:rsidRPr="00543454">
        <w:rPr>
          <w:rFonts w:ascii="Times New Roman" w:hAnsi="Times New Roman" w:cs="Times New Roman"/>
          <w:b/>
          <w:i w:val="0"/>
          <w:color w:val="auto"/>
        </w:rPr>
        <w:t>РЕШЕНИЕ</w:t>
      </w:r>
    </w:p>
    <w:p w:rsidR="00B80FEB" w:rsidRDefault="00B80FEB" w:rsidP="00B80FEB">
      <w:pPr>
        <w:pStyle w:val="6"/>
        <w:ind w:left="-709" w:right="108"/>
        <w:jc w:val="center"/>
        <w:rPr>
          <w:rFonts w:ascii="Times New Roman" w:hAnsi="Times New Roman" w:cs="Times New Roman"/>
          <w:b/>
          <w:i w:val="0"/>
          <w:color w:val="auto"/>
        </w:rPr>
      </w:pPr>
      <w:r>
        <w:rPr>
          <w:rFonts w:ascii="Times New Roman" w:hAnsi="Times New Roman" w:cs="Times New Roman"/>
          <w:b/>
          <w:i w:val="0"/>
          <w:color w:val="auto"/>
        </w:rPr>
        <w:t>№ 514</w:t>
      </w:r>
    </w:p>
    <w:p w:rsidR="00B80FEB" w:rsidRPr="00D7163C" w:rsidRDefault="00B80FEB" w:rsidP="00B80FEB">
      <w:r>
        <w:t xml:space="preserve"> </w:t>
      </w:r>
    </w:p>
    <w:p w:rsidR="00B80FEB" w:rsidRDefault="00B80FEB" w:rsidP="00B80FEB">
      <w:pPr>
        <w:jc w:val="both"/>
        <w:rPr>
          <w:lang w:eastAsia="en-US"/>
        </w:rPr>
      </w:pPr>
      <w:r>
        <w:rPr>
          <w:lang w:eastAsia="en-US"/>
        </w:rPr>
        <w:tab/>
        <w:t>Общинският съвет на Община Лом, на основание чл. 21, ал. 2 във връзка с чл. 21, ал. 1, т. 23 от Закона за местното самоуправление и местната администрация и чл. 36, ал. 2, т. 4, буква „а, гг,“ и чл. 36в, ал. 1, т. 1 и ал. 3, т.1 и т. 2 от Правилника за прилагане на Закона за социално подпомагане:</w:t>
      </w:r>
    </w:p>
    <w:p w:rsidR="00B80FEB" w:rsidRDefault="00B80FEB" w:rsidP="00B80FEB">
      <w:pPr>
        <w:jc w:val="both"/>
        <w:rPr>
          <w:lang w:eastAsia="en-US"/>
        </w:rPr>
      </w:pPr>
    </w:p>
    <w:p w:rsidR="00B80FEB" w:rsidRDefault="00B80FEB" w:rsidP="00B80FEB">
      <w:pPr>
        <w:jc w:val="both"/>
        <w:rPr>
          <w:lang w:eastAsia="en-US"/>
        </w:rPr>
      </w:pPr>
      <w:r>
        <w:rPr>
          <w:lang w:eastAsia="en-US"/>
        </w:rPr>
        <w:tab/>
        <w:t>1. Променя наименованието на социалната услуга в общността от резидентен тип “Център за настаняване от семеен тип за пълнолетни лица с психични разстройства“, считано от 01.10.2018 г.,с адрес: град Лом, ул.“Каймак Челан“ №9 и капацитет 10 места.</w:t>
      </w:r>
    </w:p>
    <w:p w:rsidR="00B80FEB" w:rsidRPr="00F52957" w:rsidRDefault="00B80FEB" w:rsidP="00B80FEB">
      <w:pPr>
        <w:jc w:val="both"/>
        <w:rPr>
          <w:lang w:eastAsia="en-US"/>
        </w:rPr>
      </w:pPr>
      <w:r>
        <w:rPr>
          <w:lang w:eastAsia="en-US"/>
        </w:rPr>
        <w:tab/>
        <w:t>2. Възлага на Кмета на Община Лом да изпрати решението на Общинския съвет- Лом до Регионална дирекция „Социално подпомагане“ гр. Монтана, за изготвяне на предложение до Изпълнителния Директор на Агенция за социално подпомагане.</w:t>
      </w: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r>
        <w:t>ПРОТОКОЛЧИК:                            ПРЕДСЕДАТЕЛ НА ОбС-ЛОМ:</w:t>
      </w: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80FEB" w:rsidRDefault="00B80FEB" w:rsidP="00BB5DE6">
      <w:pPr>
        <w:tabs>
          <w:tab w:val="left" w:pos="6237"/>
        </w:tabs>
        <w:overflowPunct w:val="0"/>
        <w:autoSpaceDE w:val="0"/>
        <w:autoSpaceDN w:val="0"/>
        <w:adjustRightInd w:val="0"/>
        <w:jc w:val="both"/>
        <w:textAlignment w:val="baseline"/>
        <w:outlineLvl w:val="0"/>
      </w:pPr>
    </w:p>
    <w:p w:rsidR="00BB5DE6" w:rsidRDefault="00BB5DE6" w:rsidP="00BB5DE6"/>
    <w:p w:rsidR="00BB5DE6" w:rsidRDefault="00BB5DE6" w:rsidP="00BB5DE6">
      <w:pPr>
        <w:tabs>
          <w:tab w:val="left" w:pos="6237"/>
        </w:tabs>
        <w:overflowPunct w:val="0"/>
        <w:autoSpaceDE w:val="0"/>
        <w:autoSpaceDN w:val="0"/>
        <w:adjustRightInd w:val="0"/>
        <w:jc w:val="both"/>
        <w:textAlignment w:val="baseline"/>
        <w:outlineLvl w:val="0"/>
        <w:rPr>
          <w:lang w:val="ru-RU"/>
        </w:rPr>
      </w:pPr>
      <w:r>
        <w:lastRenderedPageBreak/>
        <w:t xml:space="preserve">                                                                       </w:t>
      </w:r>
      <w:r w:rsidR="004317A2">
        <w:t xml:space="preserve">         ПРЕПИС ОТ РЕШЕНИЕ № 515</w:t>
      </w:r>
    </w:p>
    <w:p w:rsidR="00BB5DE6" w:rsidRDefault="00BB5DE6" w:rsidP="00BB5DE6">
      <w:pPr>
        <w:tabs>
          <w:tab w:val="left" w:pos="6237"/>
        </w:tabs>
        <w:overflowPunct w:val="0"/>
        <w:autoSpaceDE w:val="0"/>
        <w:autoSpaceDN w:val="0"/>
        <w:adjustRightInd w:val="0"/>
        <w:jc w:val="both"/>
        <w:textAlignment w:val="baseline"/>
        <w:outlineLvl w:val="0"/>
      </w:pPr>
      <w:r>
        <w:t xml:space="preserve">                                                                                ОТ ПРОТОКОЛ № 63/28.09.2018 Г.</w:t>
      </w:r>
    </w:p>
    <w:p w:rsidR="00BB5DE6" w:rsidRDefault="00BB5DE6" w:rsidP="00BB5DE6">
      <w:pPr>
        <w:tabs>
          <w:tab w:val="left" w:pos="6237"/>
        </w:tabs>
        <w:overflowPunct w:val="0"/>
        <w:autoSpaceDE w:val="0"/>
        <w:autoSpaceDN w:val="0"/>
        <w:adjustRightInd w:val="0"/>
        <w:jc w:val="both"/>
        <w:textAlignment w:val="baseline"/>
        <w:outlineLvl w:val="0"/>
      </w:pPr>
      <w:r>
        <w:t xml:space="preserve">                                                                                НА ОбС-ЛОМ</w:t>
      </w:r>
    </w:p>
    <w:p w:rsidR="004317A2" w:rsidRDefault="004317A2" w:rsidP="004317A2">
      <w:pPr>
        <w:jc w:val="both"/>
        <w:rPr>
          <w:b/>
          <w:u w:val="single"/>
          <w:lang w:eastAsia="en-US"/>
        </w:rPr>
      </w:pPr>
      <w:r w:rsidRPr="002E728A">
        <w:rPr>
          <w:b/>
          <w:u w:val="single"/>
          <w:lang w:eastAsia="en-US"/>
        </w:rPr>
        <w:t xml:space="preserve">По осма </w:t>
      </w:r>
      <w:r>
        <w:rPr>
          <w:b/>
          <w:u w:val="single"/>
          <w:lang w:eastAsia="en-US"/>
        </w:rPr>
        <w:t>точка</w:t>
      </w:r>
    </w:p>
    <w:p w:rsidR="004317A2" w:rsidRDefault="004317A2" w:rsidP="004317A2">
      <w:pPr>
        <w:jc w:val="both"/>
        <w:rPr>
          <w:b/>
          <w:u w:val="single"/>
          <w:lang w:eastAsia="en-US"/>
        </w:rPr>
      </w:pPr>
    </w:p>
    <w:p w:rsidR="004317A2" w:rsidRPr="002E728A" w:rsidRDefault="004317A2" w:rsidP="004317A2">
      <w:pPr>
        <w:jc w:val="both"/>
        <w:rPr>
          <w:b/>
          <w:u w:val="single"/>
          <w:lang w:eastAsia="en-US"/>
        </w:rPr>
      </w:pPr>
      <w:r w:rsidRPr="002E728A">
        <w:rPr>
          <w:lang w:eastAsia="en-US"/>
        </w:rPr>
        <w:tab/>
      </w:r>
      <w:r w:rsidRPr="00F745F9">
        <w:t xml:space="preserve">Докладна записка № </w:t>
      </w:r>
      <w:r>
        <w:t>136/26.09</w:t>
      </w:r>
      <w:r w:rsidRPr="00F745F9">
        <w:t>.2018 г. от Пенка Пенкова - Кмет на Община Лом, относно:</w:t>
      </w:r>
      <w:r>
        <w:t xml:space="preserve"> Промени в списъчния състав на обектите на КВ за 2018 г.</w:t>
      </w:r>
    </w:p>
    <w:p w:rsidR="004317A2" w:rsidRDefault="004317A2" w:rsidP="004317A2">
      <w:pPr>
        <w:jc w:val="both"/>
        <w:rPr>
          <w:b/>
          <w:u w:val="single"/>
          <w:lang w:eastAsia="en-US"/>
        </w:rPr>
      </w:pPr>
    </w:p>
    <w:p w:rsidR="004317A2" w:rsidRPr="00543454" w:rsidRDefault="004317A2" w:rsidP="004317A2">
      <w:pPr>
        <w:pStyle w:val="a3"/>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4317A2" w:rsidRPr="00543454" w:rsidRDefault="004317A2" w:rsidP="004317A2">
      <w:pPr>
        <w:jc w:val="both"/>
        <w:rPr>
          <w:lang w:val="ru-RU"/>
        </w:rPr>
      </w:pPr>
      <w:r w:rsidRPr="00543454">
        <w:rPr>
          <w:lang w:val="ru-RU"/>
        </w:rPr>
        <w:t>След про</w:t>
      </w:r>
      <w:r>
        <w:rPr>
          <w:lang w:val="ru-RU"/>
        </w:rPr>
        <w:t>веденото поименно гласуване с 18</w:t>
      </w:r>
      <w:r w:rsidRPr="00543454">
        <w:rPr>
          <w:lang w:val="ru-RU"/>
        </w:rPr>
        <w:t xml:space="preserve"> гласа „За“ Общинският съвет на Община Лом взе следното:</w:t>
      </w:r>
    </w:p>
    <w:p w:rsidR="004317A2" w:rsidRPr="00543454" w:rsidRDefault="004317A2" w:rsidP="004317A2"/>
    <w:p w:rsidR="004317A2" w:rsidRPr="00543454" w:rsidRDefault="004317A2" w:rsidP="004317A2">
      <w:pPr>
        <w:pStyle w:val="6"/>
        <w:ind w:left="-709" w:right="108"/>
        <w:jc w:val="center"/>
        <w:rPr>
          <w:rFonts w:ascii="Times New Roman" w:hAnsi="Times New Roman" w:cs="Times New Roman"/>
          <w:b/>
          <w:i w:val="0"/>
          <w:color w:val="auto"/>
        </w:rPr>
      </w:pPr>
      <w:r w:rsidRPr="00543454">
        <w:rPr>
          <w:rFonts w:ascii="Times New Roman" w:hAnsi="Times New Roman" w:cs="Times New Roman"/>
          <w:b/>
          <w:i w:val="0"/>
          <w:color w:val="auto"/>
        </w:rPr>
        <w:t>РЕШЕНИЕ</w:t>
      </w:r>
    </w:p>
    <w:p w:rsidR="004317A2" w:rsidRDefault="004317A2" w:rsidP="004317A2">
      <w:pPr>
        <w:pStyle w:val="6"/>
        <w:ind w:left="-709" w:right="108"/>
        <w:jc w:val="center"/>
        <w:rPr>
          <w:rFonts w:ascii="Times New Roman" w:hAnsi="Times New Roman" w:cs="Times New Roman"/>
          <w:b/>
          <w:i w:val="0"/>
          <w:color w:val="auto"/>
        </w:rPr>
      </w:pPr>
      <w:r>
        <w:rPr>
          <w:rFonts w:ascii="Times New Roman" w:hAnsi="Times New Roman" w:cs="Times New Roman"/>
          <w:b/>
          <w:i w:val="0"/>
          <w:color w:val="auto"/>
        </w:rPr>
        <w:t>№ 515</w:t>
      </w:r>
    </w:p>
    <w:p w:rsidR="004317A2" w:rsidRPr="00041BDD" w:rsidRDefault="004317A2" w:rsidP="004317A2"/>
    <w:tbl>
      <w:tblPr>
        <w:tblW w:w="9660" w:type="dxa"/>
        <w:tblInd w:w="55" w:type="dxa"/>
        <w:tblLayout w:type="fixed"/>
        <w:tblCellMar>
          <w:left w:w="70" w:type="dxa"/>
          <w:right w:w="70" w:type="dxa"/>
        </w:tblCellMar>
        <w:tblLook w:val="04A0" w:firstRow="1" w:lastRow="0" w:firstColumn="1" w:lastColumn="0" w:noHBand="0" w:noVBand="1"/>
      </w:tblPr>
      <w:tblGrid>
        <w:gridCol w:w="1010"/>
        <w:gridCol w:w="568"/>
        <w:gridCol w:w="1060"/>
        <w:gridCol w:w="642"/>
        <w:gridCol w:w="708"/>
        <w:gridCol w:w="426"/>
        <w:gridCol w:w="141"/>
        <w:gridCol w:w="426"/>
        <w:gridCol w:w="567"/>
        <w:gridCol w:w="142"/>
        <w:gridCol w:w="850"/>
        <w:gridCol w:w="851"/>
        <w:gridCol w:w="142"/>
        <w:gridCol w:w="708"/>
        <w:gridCol w:w="284"/>
        <w:gridCol w:w="1135"/>
      </w:tblGrid>
      <w:tr w:rsidR="004317A2" w:rsidTr="007F3B06">
        <w:trPr>
          <w:trHeight w:val="1092"/>
        </w:trPr>
        <w:tc>
          <w:tcPr>
            <w:tcW w:w="9655" w:type="dxa"/>
            <w:gridSpan w:val="16"/>
            <w:vAlign w:val="bottom"/>
            <w:hideMark/>
          </w:tcPr>
          <w:p w:rsidR="004317A2" w:rsidRDefault="004317A2" w:rsidP="007F3B06">
            <w:pPr>
              <w:jc w:val="both"/>
              <w:rPr>
                <w:b/>
                <w:bCs/>
              </w:rPr>
            </w:pPr>
            <w:r>
              <w:rPr>
                <w:b/>
                <w:bCs/>
              </w:rPr>
              <w:t>На   основание   чл. 21, ал. 1, т. 6  от  ЗМСМА, Общински  съвет гр. Лом приема промяната в поименния списък на проекта за капиталовите разходи на Община Лом за 2018 г. съгласно приложената по-долу таблица</w:t>
            </w:r>
          </w:p>
        </w:tc>
      </w:tr>
      <w:tr w:rsidR="004317A2" w:rsidTr="007F3B06">
        <w:trPr>
          <w:trHeight w:val="300"/>
        </w:trPr>
        <w:tc>
          <w:tcPr>
            <w:tcW w:w="1008" w:type="dxa"/>
            <w:vAlign w:val="bottom"/>
            <w:hideMark/>
          </w:tcPr>
          <w:p w:rsidR="004317A2" w:rsidRDefault="004317A2" w:rsidP="007F3B06">
            <w:pPr>
              <w:spacing w:line="276" w:lineRule="auto"/>
              <w:rPr>
                <w:sz w:val="22"/>
                <w:szCs w:val="22"/>
                <w:lang w:eastAsia="en-US"/>
              </w:rPr>
            </w:pPr>
          </w:p>
        </w:tc>
        <w:tc>
          <w:tcPr>
            <w:tcW w:w="567" w:type="dxa"/>
            <w:vAlign w:val="bottom"/>
            <w:hideMark/>
          </w:tcPr>
          <w:p w:rsidR="004317A2" w:rsidRDefault="004317A2" w:rsidP="007F3B06">
            <w:pPr>
              <w:spacing w:line="276" w:lineRule="auto"/>
              <w:rPr>
                <w:sz w:val="22"/>
                <w:szCs w:val="22"/>
                <w:lang w:eastAsia="en-US"/>
              </w:rPr>
            </w:pPr>
          </w:p>
        </w:tc>
        <w:tc>
          <w:tcPr>
            <w:tcW w:w="1059" w:type="dxa"/>
            <w:vAlign w:val="bottom"/>
            <w:hideMark/>
          </w:tcPr>
          <w:p w:rsidR="004317A2" w:rsidRDefault="004317A2" w:rsidP="007F3B06">
            <w:pPr>
              <w:spacing w:line="276" w:lineRule="auto"/>
              <w:rPr>
                <w:sz w:val="22"/>
                <w:szCs w:val="22"/>
                <w:lang w:eastAsia="en-US"/>
              </w:rPr>
            </w:pPr>
          </w:p>
        </w:tc>
        <w:tc>
          <w:tcPr>
            <w:tcW w:w="642" w:type="dxa"/>
            <w:vAlign w:val="bottom"/>
            <w:hideMark/>
          </w:tcPr>
          <w:p w:rsidR="004317A2" w:rsidRDefault="004317A2" w:rsidP="007F3B06">
            <w:pPr>
              <w:spacing w:line="276" w:lineRule="auto"/>
              <w:rPr>
                <w:sz w:val="22"/>
                <w:szCs w:val="22"/>
                <w:lang w:eastAsia="en-US"/>
              </w:rPr>
            </w:pPr>
          </w:p>
        </w:tc>
        <w:tc>
          <w:tcPr>
            <w:tcW w:w="708" w:type="dxa"/>
            <w:vAlign w:val="bottom"/>
            <w:hideMark/>
          </w:tcPr>
          <w:p w:rsidR="004317A2" w:rsidRDefault="004317A2" w:rsidP="007F3B06">
            <w:pPr>
              <w:spacing w:line="276" w:lineRule="auto"/>
              <w:rPr>
                <w:sz w:val="22"/>
                <w:szCs w:val="22"/>
                <w:lang w:eastAsia="en-US"/>
              </w:rPr>
            </w:pPr>
          </w:p>
        </w:tc>
        <w:tc>
          <w:tcPr>
            <w:tcW w:w="567" w:type="dxa"/>
            <w:gridSpan w:val="2"/>
            <w:vAlign w:val="bottom"/>
            <w:hideMark/>
          </w:tcPr>
          <w:p w:rsidR="004317A2" w:rsidRDefault="004317A2" w:rsidP="007F3B06">
            <w:pPr>
              <w:spacing w:line="276" w:lineRule="auto"/>
              <w:rPr>
                <w:sz w:val="22"/>
                <w:szCs w:val="22"/>
                <w:lang w:eastAsia="en-US"/>
              </w:rPr>
            </w:pPr>
          </w:p>
        </w:tc>
        <w:tc>
          <w:tcPr>
            <w:tcW w:w="1135" w:type="dxa"/>
            <w:gridSpan w:val="3"/>
            <w:vAlign w:val="bottom"/>
            <w:hideMark/>
          </w:tcPr>
          <w:p w:rsidR="004317A2" w:rsidRDefault="004317A2" w:rsidP="007F3B06">
            <w:pPr>
              <w:spacing w:line="276" w:lineRule="auto"/>
              <w:rPr>
                <w:sz w:val="22"/>
                <w:szCs w:val="22"/>
                <w:lang w:eastAsia="en-US"/>
              </w:rPr>
            </w:pPr>
          </w:p>
        </w:tc>
        <w:tc>
          <w:tcPr>
            <w:tcW w:w="850" w:type="dxa"/>
            <w:vAlign w:val="bottom"/>
            <w:hideMark/>
          </w:tcPr>
          <w:p w:rsidR="004317A2" w:rsidRDefault="004317A2" w:rsidP="007F3B06">
            <w:pPr>
              <w:spacing w:line="276" w:lineRule="auto"/>
              <w:rPr>
                <w:sz w:val="22"/>
                <w:szCs w:val="22"/>
                <w:lang w:eastAsia="en-US"/>
              </w:rPr>
            </w:pPr>
          </w:p>
        </w:tc>
        <w:tc>
          <w:tcPr>
            <w:tcW w:w="851" w:type="dxa"/>
            <w:vAlign w:val="bottom"/>
            <w:hideMark/>
          </w:tcPr>
          <w:p w:rsidR="004317A2" w:rsidRDefault="004317A2" w:rsidP="007F3B06">
            <w:pPr>
              <w:spacing w:line="276" w:lineRule="auto"/>
              <w:rPr>
                <w:sz w:val="22"/>
                <w:szCs w:val="22"/>
                <w:lang w:eastAsia="en-US"/>
              </w:rPr>
            </w:pPr>
          </w:p>
        </w:tc>
        <w:tc>
          <w:tcPr>
            <w:tcW w:w="1134" w:type="dxa"/>
            <w:gridSpan w:val="3"/>
            <w:vAlign w:val="bottom"/>
            <w:hideMark/>
          </w:tcPr>
          <w:p w:rsidR="004317A2" w:rsidRDefault="004317A2" w:rsidP="007F3B06">
            <w:pPr>
              <w:spacing w:line="276" w:lineRule="auto"/>
              <w:rPr>
                <w:sz w:val="22"/>
                <w:szCs w:val="22"/>
                <w:lang w:eastAsia="en-US"/>
              </w:rPr>
            </w:pPr>
          </w:p>
        </w:tc>
        <w:tc>
          <w:tcPr>
            <w:tcW w:w="1134" w:type="dxa"/>
            <w:noWrap/>
            <w:vAlign w:val="bottom"/>
            <w:hideMark/>
          </w:tcPr>
          <w:p w:rsidR="004317A2" w:rsidRDefault="004317A2" w:rsidP="007F3B06">
            <w:pPr>
              <w:spacing w:line="276" w:lineRule="auto"/>
              <w:rPr>
                <w:sz w:val="22"/>
                <w:szCs w:val="22"/>
                <w:lang w:eastAsia="en-US"/>
              </w:rPr>
            </w:pPr>
          </w:p>
        </w:tc>
      </w:tr>
      <w:tr w:rsidR="004317A2" w:rsidTr="007F3B06">
        <w:trPr>
          <w:trHeight w:val="444"/>
        </w:trPr>
        <w:tc>
          <w:tcPr>
            <w:tcW w:w="3984" w:type="dxa"/>
            <w:gridSpan w:val="5"/>
            <w:vMerge w:val="restart"/>
            <w:tcBorders>
              <w:top w:val="single" w:sz="8" w:space="0" w:color="auto"/>
              <w:left w:val="single" w:sz="8" w:space="0" w:color="auto"/>
              <w:bottom w:val="single" w:sz="8" w:space="0" w:color="000000"/>
              <w:right w:val="single" w:sz="4" w:space="0" w:color="000000"/>
            </w:tcBorders>
            <w:noWrap/>
            <w:vAlign w:val="bottom"/>
            <w:hideMark/>
          </w:tcPr>
          <w:p w:rsidR="004317A2" w:rsidRDefault="004317A2" w:rsidP="007F3B06">
            <w:pPr>
              <w:jc w:val="center"/>
              <w:rPr>
                <w:b/>
                <w:bCs/>
              </w:rPr>
            </w:pPr>
            <w:r>
              <w:rPr>
                <w:b/>
                <w:bCs/>
              </w:rPr>
              <w:t>ОБЕКТИ</w:t>
            </w:r>
          </w:p>
        </w:tc>
        <w:tc>
          <w:tcPr>
            <w:tcW w:w="567" w:type="dxa"/>
            <w:gridSpan w:val="2"/>
            <w:vMerge w:val="restart"/>
            <w:tcBorders>
              <w:top w:val="single" w:sz="8" w:space="0" w:color="auto"/>
              <w:left w:val="single" w:sz="4" w:space="0" w:color="auto"/>
              <w:bottom w:val="single" w:sz="8" w:space="0" w:color="000000"/>
              <w:right w:val="single" w:sz="4" w:space="0" w:color="auto"/>
            </w:tcBorders>
            <w:noWrap/>
            <w:vAlign w:val="bottom"/>
            <w:hideMark/>
          </w:tcPr>
          <w:p w:rsidR="004317A2" w:rsidRDefault="004317A2" w:rsidP="007F3B06">
            <w:pPr>
              <w:jc w:val="center"/>
              <w:rPr>
                <w:b/>
                <w:bCs/>
              </w:rPr>
            </w:pPr>
            <w:r>
              <w:rPr>
                <w:b/>
                <w:bCs/>
              </w:rPr>
              <w:t>функция</w:t>
            </w:r>
          </w:p>
        </w:tc>
        <w:tc>
          <w:tcPr>
            <w:tcW w:w="1985" w:type="dxa"/>
            <w:gridSpan w:val="4"/>
            <w:tcBorders>
              <w:top w:val="single" w:sz="8" w:space="0" w:color="auto"/>
              <w:left w:val="nil"/>
              <w:bottom w:val="single" w:sz="4" w:space="0" w:color="auto"/>
              <w:right w:val="single" w:sz="4" w:space="0" w:color="000000"/>
            </w:tcBorders>
            <w:noWrap/>
            <w:vAlign w:val="bottom"/>
            <w:hideMark/>
          </w:tcPr>
          <w:p w:rsidR="004317A2" w:rsidRDefault="004317A2" w:rsidP="007F3B06">
            <w:pPr>
              <w:jc w:val="center"/>
              <w:rPr>
                <w:b/>
                <w:bCs/>
              </w:rPr>
            </w:pPr>
            <w:r>
              <w:rPr>
                <w:b/>
                <w:bCs/>
              </w:rPr>
              <w:t>РБ</w:t>
            </w:r>
          </w:p>
        </w:tc>
        <w:tc>
          <w:tcPr>
            <w:tcW w:w="1985" w:type="dxa"/>
            <w:gridSpan w:val="4"/>
            <w:tcBorders>
              <w:top w:val="single" w:sz="8" w:space="0" w:color="auto"/>
              <w:left w:val="nil"/>
              <w:bottom w:val="single" w:sz="4" w:space="0" w:color="auto"/>
              <w:right w:val="single" w:sz="4" w:space="0" w:color="000000"/>
            </w:tcBorders>
            <w:noWrap/>
            <w:vAlign w:val="bottom"/>
            <w:hideMark/>
          </w:tcPr>
          <w:p w:rsidR="004317A2" w:rsidRDefault="004317A2" w:rsidP="007F3B06">
            <w:pPr>
              <w:jc w:val="center"/>
              <w:rPr>
                <w:b/>
                <w:bCs/>
              </w:rPr>
            </w:pPr>
            <w:r>
              <w:rPr>
                <w:b/>
                <w:bCs/>
              </w:rPr>
              <w:t>МБ</w:t>
            </w:r>
          </w:p>
        </w:tc>
        <w:tc>
          <w:tcPr>
            <w:tcW w:w="1134" w:type="dxa"/>
            <w:tcBorders>
              <w:top w:val="single" w:sz="8" w:space="0" w:color="auto"/>
              <w:left w:val="nil"/>
              <w:bottom w:val="single" w:sz="4" w:space="0" w:color="auto"/>
              <w:right w:val="single" w:sz="8" w:space="0" w:color="auto"/>
            </w:tcBorders>
            <w:vAlign w:val="bottom"/>
            <w:hideMark/>
          </w:tcPr>
          <w:p w:rsidR="004317A2" w:rsidRDefault="004317A2" w:rsidP="007F3B06">
            <w:pPr>
              <w:rPr>
                <w:b/>
                <w:bCs/>
              </w:rPr>
            </w:pPr>
            <w:r>
              <w:rPr>
                <w:b/>
                <w:bCs/>
              </w:rPr>
              <w:t>икономия +</w:t>
            </w:r>
          </w:p>
        </w:tc>
      </w:tr>
      <w:tr w:rsidR="004317A2" w:rsidTr="007F3B06">
        <w:trPr>
          <w:trHeight w:val="432"/>
        </w:trPr>
        <w:tc>
          <w:tcPr>
            <w:tcW w:w="12631" w:type="dxa"/>
            <w:gridSpan w:val="5"/>
            <w:vMerge/>
            <w:tcBorders>
              <w:top w:val="single" w:sz="8" w:space="0" w:color="auto"/>
              <w:left w:val="single" w:sz="8" w:space="0" w:color="auto"/>
              <w:bottom w:val="single" w:sz="8" w:space="0" w:color="000000"/>
              <w:right w:val="single" w:sz="4" w:space="0" w:color="000000"/>
            </w:tcBorders>
            <w:vAlign w:val="center"/>
            <w:hideMark/>
          </w:tcPr>
          <w:p w:rsidR="004317A2" w:rsidRDefault="004317A2" w:rsidP="007F3B06">
            <w:pPr>
              <w:rPr>
                <w:b/>
                <w:bCs/>
              </w:rPr>
            </w:pPr>
          </w:p>
        </w:tc>
        <w:tc>
          <w:tcPr>
            <w:tcW w:w="1134" w:type="dxa"/>
            <w:gridSpan w:val="2"/>
            <w:vMerge/>
            <w:tcBorders>
              <w:top w:val="single" w:sz="8" w:space="0" w:color="auto"/>
              <w:left w:val="single" w:sz="4" w:space="0" w:color="auto"/>
              <w:bottom w:val="single" w:sz="8" w:space="0" w:color="000000"/>
              <w:right w:val="single" w:sz="4" w:space="0" w:color="auto"/>
            </w:tcBorders>
            <w:vAlign w:val="center"/>
            <w:hideMark/>
          </w:tcPr>
          <w:p w:rsidR="004317A2" w:rsidRDefault="004317A2" w:rsidP="007F3B06">
            <w:pPr>
              <w:rPr>
                <w:b/>
                <w:bCs/>
              </w:rPr>
            </w:pPr>
          </w:p>
        </w:tc>
        <w:tc>
          <w:tcPr>
            <w:tcW w:w="993" w:type="dxa"/>
            <w:gridSpan w:val="2"/>
            <w:tcBorders>
              <w:top w:val="nil"/>
              <w:left w:val="nil"/>
              <w:bottom w:val="single" w:sz="8" w:space="0" w:color="auto"/>
              <w:right w:val="single" w:sz="4" w:space="0" w:color="auto"/>
            </w:tcBorders>
            <w:noWrap/>
            <w:vAlign w:val="bottom"/>
            <w:hideMark/>
          </w:tcPr>
          <w:p w:rsidR="004317A2" w:rsidRDefault="004317A2" w:rsidP="007F3B06">
            <w:pPr>
              <w:jc w:val="center"/>
              <w:rPr>
                <w:b/>
                <w:bCs/>
              </w:rPr>
            </w:pPr>
            <w:r>
              <w:rPr>
                <w:b/>
                <w:bCs/>
              </w:rPr>
              <w:t>било</w:t>
            </w:r>
          </w:p>
        </w:tc>
        <w:tc>
          <w:tcPr>
            <w:tcW w:w="992" w:type="dxa"/>
            <w:gridSpan w:val="2"/>
            <w:tcBorders>
              <w:top w:val="nil"/>
              <w:left w:val="nil"/>
              <w:bottom w:val="single" w:sz="8" w:space="0" w:color="auto"/>
              <w:right w:val="single" w:sz="4" w:space="0" w:color="auto"/>
            </w:tcBorders>
            <w:noWrap/>
            <w:vAlign w:val="bottom"/>
            <w:hideMark/>
          </w:tcPr>
          <w:p w:rsidR="004317A2" w:rsidRDefault="004317A2" w:rsidP="007F3B06">
            <w:pPr>
              <w:jc w:val="center"/>
              <w:rPr>
                <w:b/>
                <w:bCs/>
              </w:rPr>
            </w:pPr>
            <w:r>
              <w:rPr>
                <w:b/>
                <w:bCs/>
              </w:rPr>
              <w:t>става</w:t>
            </w:r>
          </w:p>
        </w:tc>
        <w:tc>
          <w:tcPr>
            <w:tcW w:w="993" w:type="dxa"/>
            <w:gridSpan w:val="2"/>
            <w:tcBorders>
              <w:top w:val="nil"/>
              <w:left w:val="nil"/>
              <w:bottom w:val="single" w:sz="8" w:space="0" w:color="auto"/>
              <w:right w:val="single" w:sz="4" w:space="0" w:color="auto"/>
            </w:tcBorders>
            <w:noWrap/>
            <w:vAlign w:val="bottom"/>
            <w:hideMark/>
          </w:tcPr>
          <w:p w:rsidR="004317A2" w:rsidRDefault="004317A2" w:rsidP="007F3B06">
            <w:pPr>
              <w:jc w:val="center"/>
              <w:rPr>
                <w:b/>
                <w:bCs/>
              </w:rPr>
            </w:pPr>
            <w:r>
              <w:rPr>
                <w:b/>
                <w:bCs/>
              </w:rPr>
              <w:t>било</w:t>
            </w:r>
          </w:p>
        </w:tc>
        <w:tc>
          <w:tcPr>
            <w:tcW w:w="992" w:type="dxa"/>
            <w:gridSpan w:val="2"/>
            <w:tcBorders>
              <w:top w:val="nil"/>
              <w:left w:val="nil"/>
              <w:bottom w:val="single" w:sz="8" w:space="0" w:color="auto"/>
              <w:right w:val="single" w:sz="4" w:space="0" w:color="auto"/>
            </w:tcBorders>
            <w:noWrap/>
            <w:vAlign w:val="bottom"/>
            <w:hideMark/>
          </w:tcPr>
          <w:p w:rsidR="004317A2" w:rsidRDefault="004317A2" w:rsidP="007F3B06">
            <w:pPr>
              <w:jc w:val="center"/>
              <w:rPr>
                <w:b/>
                <w:bCs/>
              </w:rPr>
            </w:pPr>
            <w:r>
              <w:rPr>
                <w:b/>
                <w:bCs/>
              </w:rPr>
              <w:t>става</w:t>
            </w:r>
          </w:p>
        </w:tc>
        <w:tc>
          <w:tcPr>
            <w:tcW w:w="1134" w:type="dxa"/>
            <w:tcBorders>
              <w:top w:val="nil"/>
              <w:left w:val="nil"/>
              <w:bottom w:val="single" w:sz="8" w:space="0" w:color="auto"/>
              <w:right w:val="single" w:sz="8" w:space="0" w:color="auto"/>
            </w:tcBorders>
            <w:vAlign w:val="bottom"/>
            <w:hideMark/>
          </w:tcPr>
          <w:p w:rsidR="004317A2" w:rsidRDefault="004317A2" w:rsidP="007F3B06">
            <w:pPr>
              <w:rPr>
                <w:b/>
                <w:bCs/>
              </w:rPr>
            </w:pPr>
            <w:r>
              <w:rPr>
                <w:b/>
                <w:bCs/>
              </w:rPr>
              <w:t>преразход -</w:t>
            </w:r>
          </w:p>
        </w:tc>
      </w:tr>
      <w:tr w:rsidR="004317A2" w:rsidTr="007F3B06">
        <w:trPr>
          <w:trHeight w:val="432"/>
        </w:trPr>
        <w:tc>
          <w:tcPr>
            <w:tcW w:w="3984" w:type="dxa"/>
            <w:gridSpan w:val="5"/>
            <w:tcBorders>
              <w:top w:val="single" w:sz="8" w:space="0" w:color="auto"/>
              <w:left w:val="single" w:sz="8" w:space="0" w:color="auto"/>
              <w:bottom w:val="single" w:sz="8" w:space="0" w:color="000000"/>
              <w:right w:val="single" w:sz="4" w:space="0" w:color="000000"/>
            </w:tcBorders>
            <w:vAlign w:val="center"/>
            <w:hideMark/>
          </w:tcPr>
          <w:p w:rsidR="004317A2" w:rsidRDefault="004317A2" w:rsidP="007F3B06">
            <w:pPr>
              <w:rPr>
                <w:bCs/>
              </w:rPr>
            </w:pPr>
            <w:r>
              <w:rPr>
                <w:bCs/>
              </w:rPr>
              <w:t>1.3. Възстановяване на компрометирани улични настилки на територията на гр. Лом - II етап</w:t>
            </w:r>
            <w:r>
              <w:rPr>
                <w:bCs/>
              </w:rPr>
              <w:tab/>
            </w:r>
          </w:p>
        </w:tc>
        <w:tc>
          <w:tcPr>
            <w:tcW w:w="567" w:type="dxa"/>
            <w:gridSpan w:val="2"/>
            <w:tcBorders>
              <w:top w:val="single" w:sz="8" w:space="0" w:color="auto"/>
              <w:left w:val="single" w:sz="4" w:space="0" w:color="auto"/>
              <w:bottom w:val="single" w:sz="8" w:space="0" w:color="000000"/>
              <w:right w:val="single" w:sz="4" w:space="0" w:color="auto"/>
            </w:tcBorders>
            <w:vAlign w:val="center"/>
            <w:hideMark/>
          </w:tcPr>
          <w:p w:rsidR="004317A2" w:rsidRDefault="004317A2" w:rsidP="007F3B06">
            <w:pPr>
              <w:jc w:val="center"/>
              <w:rPr>
                <w:b/>
                <w:bCs/>
              </w:rPr>
            </w:pPr>
            <w:r>
              <w:t>О6</w:t>
            </w:r>
          </w:p>
        </w:tc>
        <w:tc>
          <w:tcPr>
            <w:tcW w:w="993"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159326</w:t>
            </w:r>
          </w:p>
        </w:tc>
        <w:tc>
          <w:tcPr>
            <w:tcW w:w="992"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159326</w:t>
            </w:r>
          </w:p>
        </w:tc>
        <w:tc>
          <w:tcPr>
            <w:tcW w:w="993"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340674</w:t>
            </w:r>
          </w:p>
        </w:tc>
        <w:tc>
          <w:tcPr>
            <w:tcW w:w="992"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540674</w:t>
            </w:r>
          </w:p>
        </w:tc>
        <w:tc>
          <w:tcPr>
            <w:tcW w:w="1134" w:type="dxa"/>
            <w:tcBorders>
              <w:top w:val="nil"/>
              <w:left w:val="nil"/>
              <w:bottom w:val="single" w:sz="8" w:space="0" w:color="auto"/>
              <w:right w:val="single" w:sz="8" w:space="0" w:color="auto"/>
            </w:tcBorders>
            <w:vAlign w:val="center"/>
            <w:hideMark/>
          </w:tcPr>
          <w:p w:rsidR="004317A2" w:rsidRDefault="004317A2" w:rsidP="007F3B06">
            <w:pPr>
              <w:jc w:val="center"/>
              <w:rPr>
                <w:bCs/>
              </w:rPr>
            </w:pPr>
            <w:r>
              <w:rPr>
                <w:bCs/>
              </w:rPr>
              <w:t>-200000</w:t>
            </w:r>
          </w:p>
        </w:tc>
      </w:tr>
      <w:tr w:rsidR="004317A2" w:rsidTr="007F3B06">
        <w:trPr>
          <w:trHeight w:val="432"/>
        </w:trPr>
        <w:tc>
          <w:tcPr>
            <w:tcW w:w="3984" w:type="dxa"/>
            <w:gridSpan w:val="5"/>
            <w:tcBorders>
              <w:top w:val="single" w:sz="8" w:space="0" w:color="auto"/>
              <w:left w:val="single" w:sz="8" w:space="0" w:color="auto"/>
              <w:bottom w:val="single" w:sz="8" w:space="0" w:color="000000"/>
              <w:right w:val="single" w:sz="4" w:space="0" w:color="000000"/>
            </w:tcBorders>
            <w:vAlign w:val="center"/>
            <w:hideMark/>
          </w:tcPr>
          <w:p w:rsidR="004317A2" w:rsidRDefault="004317A2" w:rsidP="007F3B06">
            <w:pPr>
              <w:rPr>
                <w:bCs/>
              </w:rPr>
            </w:pPr>
            <w:r>
              <w:rPr>
                <w:bCs/>
              </w:rPr>
              <w:t>1.4. Реконструкция на водопровод и сградни отклонения по улици на територията на гр. Лом</w:t>
            </w:r>
            <w:r>
              <w:rPr>
                <w:bCs/>
              </w:rPr>
              <w:tab/>
            </w:r>
            <w:r>
              <w:rPr>
                <w:bCs/>
              </w:rPr>
              <w:tab/>
            </w:r>
          </w:p>
        </w:tc>
        <w:tc>
          <w:tcPr>
            <w:tcW w:w="567" w:type="dxa"/>
            <w:gridSpan w:val="2"/>
            <w:tcBorders>
              <w:top w:val="single" w:sz="8" w:space="0" w:color="auto"/>
              <w:left w:val="single" w:sz="4" w:space="0" w:color="auto"/>
              <w:bottom w:val="single" w:sz="8" w:space="0" w:color="000000"/>
              <w:right w:val="single" w:sz="4" w:space="0" w:color="auto"/>
            </w:tcBorders>
            <w:vAlign w:val="center"/>
            <w:hideMark/>
          </w:tcPr>
          <w:p w:rsidR="004317A2" w:rsidRDefault="004317A2" w:rsidP="007F3B06">
            <w:pPr>
              <w:jc w:val="center"/>
            </w:pPr>
            <w:r>
              <w:t>О6</w:t>
            </w:r>
          </w:p>
        </w:tc>
        <w:tc>
          <w:tcPr>
            <w:tcW w:w="993"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112500</w:t>
            </w:r>
          </w:p>
        </w:tc>
        <w:tc>
          <w:tcPr>
            <w:tcW w:w="992"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112500</w:t>
            </w:r>
          </w:p>
        </w:tc>
        <w:tc>
          <w:tcPr>
            <w:tcW w:w="993"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248193</w:t>
            </w:r>
          </w:p>
        </w:tc>
        <w:tc>
          <w:tcPr>
            <w:tcW w:w="992"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298629</w:t>
            </w:r>
          </w:p>
        </w:tc>
        <w:tc>
          <w:tcPr>
            <w:tcW w:w="1134" w:type="dxa"/>
            <w:tcBorders>
              <w:top w:val="nil"/>
              <w:left w:val="nil"/>
              <w:bottom w:val="single" w:sz="8" w:space="0" w:color="auto"/>
              <w:right w:val="single" w:sz="8" w:space="0" w:color="auto"/>
            </w:tcBorders>
            <w:vAlign w:val="center"/>
            <w:hideMark/>
          </w:tcPr>
          <w:p w:rsidR="004317A2" w:rsidRDefault="004317A2" w:rsidP="007F3B06">
            <w:pPr>
              <w:jc w:val="center"/>
              <w:rPr>
                <w:bCs/>
              </w:rPr>
            </w:pPr>
            <w:r>
              <w:rPr>
                <w:bCs/>
              </w:rPr>
              <w:t>-50436</w:t>
            </w:r>
          </w:p>
        </w:tc>
      </w:tr>
      <w:tr w:rsidR="004317A2" w:rsidTr="007F3B06">
        <w:trPr>
          <w:trHeight w:val="432"/>
        </w:trPr>
        <w:tc>
          <w:tcPr>
            <w:tcW w:w="3984" w:type="dxa"/>
            <w:gridSpan w:val="5"/>
            <w:tcBorders>
              <w:top w:val="single" w:sz="8" w:space="0" w:color="auto"/>
              <w:left w:val="single" w:sz="8" w:space="0" w:color="auto"/>
              <w:bottom w:val="single" w:sz="8" w:space="0" w:color="000000"/>
              <w:right w:val="single" w:sz="4" w:space="0" w:color="000000"/>
            </w:tcBorders>
            <w:vAlign w:val="center"/>
            <w:hideMark/>
          </w:tcPr>
          <w:p w:rsidR="004317A2" w:rsidRDefault="004317A2" w:rsidP="007F3B06">
            <w:pPr>
              <w:rPr>
                <w:bCs/>
              </w:rPr>
            </w:pPr>
            <w:r>
              <w:rPr>
                <w:bCs/>
              </w:rPr>
              <w:t>1.18.„Аварийна подмяна на водопровод и сградни отклонения по ул. „Алеко Константинов“ и авариен ремонт канализация кв. „Кале“ 8-9, гр. Лом“</w:t>
            </w:r>
            <w:r>
              <w:rPr>
                <w:bCs/>
              </w:rPr>
              <w:tab/>
            </w:r>
            <w:r>
              <w:rPr>
                <w:bCs/>
              </w:rPr>
              <w:tab/>
            </w:r>
            <w:r>
              <w:rPr>
                <w:bCs/>
              </w:rPr>
              <w:tab/>
            </w:r>
            <w:r>
              <w:rPr>
                <w:bCs/>
              </w:rPr>
              <w:tab/>
            </w:r>
          </w:p>
        </w:tc>
        <w:tc>
          <w:tcPr>
            <w:tcW w:w="567" w:type="dxa"/>
            <w:gridSpan w:val="2"/>
            <w:tcBorders>
              <w:top w:val="single" w:sz="8" w:space="0" w:color="auto"/>
              <w:left w:val="single" w:sz="4" w:space="0" w:color="auto"/>
              <w:bottom w:val="single" w:sz="8" w:space="0" w:color="000000"/>
              <w:right w:val="single" w:sz="4" w:space="0" w:color="auto"/>
            </w:tcBorders>
            <w:vAlign w:val="center"/>
            <w:hideMark/>
          </w:tcPr>
          <w:p w:rsidR="004317A2" w:rsidRDefault="004317A2" w:rsidP="007F3B06">
            <w:pPr>
              <w:jc w:val="center"/>
            </w:pPr>
            <w:r>
              <w:t>О6</w:t>
            </w:r>
          </w:p>
        </w:tc>
        <w:tc>
          <w:tcPr>
            <w:tcW w:w="993" w:type="dxa"/>
            <w:gridSpan w:val="2"/>
            <w:tcBorders>
              <w:top w:val="nil"/>
              <w:left w:val="nil"/>
              <w:bottom w:val="single" w:sz="8" w:space="0" w:color="auto"/>
              <w:right w:val="single" w:sz="4" w:space="0" w:color="auto"/>
            </w:tcBorders>
            <w:noWrap/>
            <w:vAlign w:val="bottom"/>
          </w:tcPr>
          <w:p w:rsidR="004317A2" w:rsidRDefault="004317A2" w:rsidP="007F3B06">
            <w:pPr>
              <w:jc w:val="center"/>
              <w:rPr>
                <w:bCs/>
              </w:rPr>
            </w:pPr>
          </w:p>
        </w:tc>
        <w:tc>
          <w:tcPr>
            <w:tcW w:w="992" w:type="dxa"/>
            <w:gridSpan w:val="2"/>
            <w:tcBorders>
              <w:top w:val="nil"/>
              <w:left w:val="nil"/>
              <w:bottom w:val="single" w:sz="8" w:space="0" w:color="auto"/>
              <w:right w:val="single" w:sz="4" w:space="0" w:color="auto"/>
            </w:tcBorders>
            <w:noWrap/>
            <w:vAlign w:val="bottom"/>
          </w:tcPr>
          <w:p w:rsidR="004317A2" w:rsidRDefault="004317A2" w:rsidP="007F3B06">
            <w:pPr>
              <w:jc w:val="center"/>
              <w:rPr>
                <w:bCs/>
              </w:rPr>
            </w:pPr>
          </w:p>
        </w:tc>
        <w:tc>
          <w:tcPr>
            <w:tcW w:w="993"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27000</w:t>
            </w:r>
          </w:p>
        </w:tc>
        <w:tc>
          <w:tcPr>
            <w:tcW w:w="992"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23424</w:t>
            </w:r>
          </w:p>
        </w:tc>
        <w:tc>
          <w:tcPr>
            <w:tcW w:w="1134" w:type="dxa"/>
            <w:tcBorders>
              <w:top w:val="nil"/>
              <w:left w:val="nil"/>
              <w:bottom w:val="single" w:sz="8" w:space="0" w:color="auto"/>
              <w:right w:val="single" w:sz="8" w:space="0" w:color="auto"/>
            </w:tcBorders>
            <w:vAlign w:val="center"/>
            <w:hideMark/>
          </w:tcPr>
          <w:p w:rsidR="004317A2" w:rsidRDefault="004317A2" w:rsidP="007F3B06">
            <w:pPr>
              <w:jc w:val="center"/>
              <w:rPr>
                <w:bCs/>
              </w:rPr>
            </w:pPr>
            <w:r>
              <w:rPr>
                <w:bCs/>
              </w:rPr>
              <w:t>3576</w:t>
            </w:r>
          </w:p>
        </w:tc>
      </w:tr>
      <w:tr w:rsidR="004317A2" w:rsidTr="007F3B06">
        <w:trPr>
          <w:trHeight w:val="2827"/>
        </w:trPr>
        <w:tc>
          <w:tcPr>
            <w:tcW w:w="3984" w:type="dxa"/>
            <w:gridSpan w:val="5"/>
            <w:tcBorders>
              <w:top w:val="single" w:sz="8" w:space="0" w:color="auto"/>
              <w:left w:val="single" w:sz="8" w:space="0" w:color="auto"/>
              <w:bottom w:val="single" w:sz="8" w:space="0" w:color="000000"/>
              <w:right w:val="single" w:sz="4" w:space="0" w:color="000000"/>
            </w:tcBorders>
            <w:vAlign w:val="center"/>
            <w:hideMark/>
          </w:tcPr>
          <w:p w:rsidR="004317A2" w:rsidRDefault="004317A2" w:rsidP="007F3B06">
            <w:pPr>
              <w:rPr>
                <w:bCs/>
              </w:rPr>
            </w:pPr>
            <w:r>
              <w:rPr>
                <w:bCs/>
              </w:rPr>
              <w:lastRenderedPageBreak/>
              <w:t xml:space="preserve">2.10. Проектиране за кандидатстване по ОП 1.Технически проекти за "Рехабилитация на общински път MON 1132 /III - 114/- Сталийска махала - Граница общ. (Лом- Медковец)- Аспарухово- Расово- /II-81/ и общински път MON 2136 /III- 114, Лом - Сталийска махала/- Трайково- Замфир- Лом, кв. Младеново- /II-81/, община Лом"                                                          </w:t>
            </w:r>
            <w:r>
              <w:rPr>
                <w:bCs/>
              </w:rPr>
              <w:tab/>
            </w:r>
            <w:r>
              <w:rPr>
                <w:bCs/>
              </w:rPr>
              <w:tab/>
            </w:r>
            <w:r>
              <w:rPr>
                <w:bCs/>
              </w:rPr>
              <w:tab/>
            </w:r>
            <w:r>
              <w:rPr>
                <w:bCs/>
              </w:rPr>
              <w:tab/>
            </w:r>
            <w:r>
              <w:rPr>
                <w:bCs/>
              </w:rPr>
              <w:tab/>
            </w:r>
          </w:p>
        </w:tc>
        <w:tc>
          <w:tcPr>
            <w:tcW w:w="567" w:type="dxa"/>
            <w:gridSpan w:val="2"/>
            <w:tcBorders>
              <w:top w:val="single" w:sz="8" w:space="0" w:color="auto"/>
              <w:left w:val="single" w:sz="4" w:space="0" w:color="auto"/>
              <w:bottom w:val="single" w:sz="8" w:space="0" w:color="000000"/>
              <w:right w:val="single" w:sz="4" w:space="0" w:color="auto"/>
            </w:tcBorders>
            <w:vAlign w:val="center"/>
            <w:hideMark/>
          </w:tcPr>
          <w:p w:rsidR="004317A2" w:rsidRDefault="004317A2" w:rsidP="007F3B06">
            <w:pPr>
              <w:jc w:val="center"/>
            </w:pPr>
            <w:r>
              <w:t>О6</w:t>
            </w:r>
          </w:p>
        </w:tc>
        <w:tc>
          <w:tcPr>
            <w:tcW w:w="993" w:type="dxa"/>
            <w:gridSpan w:val="2"/>
            <w:tcBorders>
              <w:top w:val="nil"/>
              <w:left w:val="nil"/>
              <w:bottom w:val="single" w:sz="8" w:space="0" w:color="auto"/>
              <w:right w:val="single" w:sz="4" w:space="0" w:color="auto"/>
            </w:tcBorders>
            <w:noWrap/>
            <w:vAlign w:val="bottom"/>
          </w:tcPr>
          <w:p w:rsidR="004317A2" w:rsidRDefault="004317A2" w:rsidP="007F3B06">
            <w:pPr>
              <w:jc w:val="center"/>
              <w:rPr>
                <w:bCs/>
              </w:rPr>
            </w:pPr>
          </w:p>
        </w:tc>
        <w:tc>
          <w:tcPr>
            <w:tcW w:w="992" w:type="dxa"/>
            <w:gridSpan w:val="2"/>
            <w:tcBorders>
              <w:top w:val="nil"/>
              <w:left w:val="nil"/>
              <w:bottom w:val="single" w:sz="8" w:space="0" w:color="auto"/>
              <w:right w:val="single" w:sz="4" w:space="0" w:color="auto"/>
            </w:tcBorders>
            <w:noWrap/>
            <w:vAlign w:val="bottom"/>
          </w:tcPr>
          <w:p w:rsidR="004317A2" w:rsidRDefault="004317A2" w:rsidP="007F3B06">
            <w:pPr>
              <w:jc w:val="center"/>
              <w:rPr>
                <w:bCs/>
              </w:rPr>
            </w:pPr>
          </w:p>
        </w:tc>
        <w:tc>
          <w:tcPr>
            <w:tcW w:w="993"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131400</w:t>
            </w:r>
          </w:p>
        </w:tc>
        <w:tc>
          <w:tcPr>
            <w:tcW w:w="992"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0</w:t>
            </w:r>
          </w:p>
        </w:tc>
        <w:tc>
          <w:tcPr>
            <w:tcW w:w="1134" w:type="dxa"/>
            <w:tcBorders>
              <w:top w:val="nil"/>
              <w:left w:val="nil"/>
              <w:bottom w:val="single" w:sz="8" w:space="0" w:color="auto"/>
              <w:right w:val="single" w:sz="8" w:space="0" w:color="auto"/>
            </w:tcBorders>
            <w:vAlign w:val="center"/>
            <w:hideMark/>
          </w:tcPr>
          <w:p w:rsidR="004317A2" w:rsidRDefault="004317A2" w:rsidP="007F3B06">
            <w:pPr>
              <w:jc w:val="center"/>
              <w:rPr>
                <w:bCs/>
              </w:rPr>
            </w:pPr>
            <w:r>
              <w:rPr>
                <w:bCs/>
              </w:rPr>
              <w:t>131400</w:t>
            </w:r>
          </w:p>
        </w:tc>
      </w:tr>
      <w:tr w:rsidR="004317A2" w:rsidTr="007F3B06">
        <w:trPr>
          <w:trHeight w:val="432"/>
        </w:trPr>
        <w:tc>
          <w:tcPr>
            <w:tcW w:w="3984" w:type="dxa"/>
            <w:gridSpan w:val="5"/>
            <w:tcBorders>
              <w:top w:val="single" w:sz="8" w:space="0" w:color="auto"/>
              <w:left w:val="single" w:sz="8" w:space="0" w:color="auto"/>
              <w:bottom w:val="single" w:sz="8" w:space="0" w:color="000000"/>
              <w:right w:val="single" w:sz="4" w:space="0" w:color="000000"/>
            </w:tcBorders>
            <w:vAlign w:val="center"/>
            <w:hideMark/>
          </w:tcPr>
          <w:p w:rsidR="004317A2" w:rsidRDefault="004317A2" w:rsidP="007F3B06">
            <w:pPr>
              <w:rPr>
                <w:bCs/>
              </w:rPr>
            </w:pPr>
            <w:r>
              <w:rPr>
                <w:bCs/>
              </w:rPr>
              <w:t>2.47. Закупуване на бягаща пътека за нуждите на ЦСРИ</w:t>
            </w:r>
            <w:r>
              <w:rPr>
                <w:bCs/>
              </w:rPr>
              <w:tab/>
            </w:r>
            <w:r>
              <w:rPr>
                <w:bCs/>
              </w:rPr>
              <w:tab/>
            </w:r>
            <w:r>
              <w:rPr>
                <w:bCs/>
              </w:rPr>
              <w:tab/>
            </w:r>
          </w:p>
        </w:tc>
        <w:tc>
          <w:tcPr>
            <w:tcW w:w="567" w:type="dxa"/>
            <w:gridSpan w:val="2"/>
            <w:tcBorders>
              <w:top w:val="single" w:sz="8" w:space="0" w:color="auto"/>
              <w:left w:val="single" w:sz="4" w:space="0" w:color="auto"/>
              <w:bottom w:val="single" w:sz="8" w:space="0" w:color="000000"/>
              <w:right w:val="single" w:sz="4" w:space="0" w:color="auto"/>
            </w:tcBorders>
            <w:vAlign w:val="center"/>
            <w:hideMark/>
          </w:tcPr>
          <w:p w:rsidR="004317A2" w:rsidRDefault="004317A2" w:rsidP="007F3B06">
            <w:pPr>
              <w:jc w:val="center"/>
            </w:pPr>
            <w:r>
              <w:t>О5</w:t>
            </w:r>
          </w:p>
        </w:tc>
        <w:tc>
          <w:tcPr>
            <w:tcW w:w="993" w:type="dxa"/>
            <w:gridSpan w:val="2"/>
            <w:tcBorders>
              <w:top w:val="nil"/>
              <w:left w:val="nil"/>
              <w:bottom w:val="single" w:sz="8" w:space="0" w:color="auto"/>
              <w:right w:val="single" w:sz="4" w:space="0" w:color="auto"/>
            </w:tcBorders>
            <w:noWrap/>
            <w:vAlign w:val="bottom"/>
          </w:tcPr>
          <w:p w:rsidR="004317A2" w:rsidRDefault="004317A2" w:rsidP="007F3B06">
            <w:pPr>
              <w:jc w:val="center"/>
              <w:rPr>
                <w:bCs/>
              </w:rPr>
            </w:pPr>
          </w:p>
        </w:tc>
        <w:tc>
          <w:tcPr>
            <w:tcW w:w="992" w:type="dxa"/>
            <w:gridSpan w:val="2"/>
            <w:tcBorders>
              <w:top w:val="nil"/>
              <w:left w:val="nil"/>
              <w:bottom w:val="single" w:sz="8" w:space="0" w:color="auto"/>
              <w:right w:val="single" w:sz="4" w:space="0" w:color="auto"/>
            </w:tcBorders>
            <w:noWrap/>
            <w:vAlign w:val="bottom"/>
          </w:tcPr>
          <w:p w:rsidR="004317A2" w:rsidRDefault="004317A2" w:rsidP="007F3B06">
            <w:pPr>
              <w:jc w:val="center"/>
              <w:rPr>
                <w:bCs/>
              </w:rPr>
            </w:pPr>
          </w:p>
        </w:tc>
        <w:tc>
          <w:tcPr>
            <w:tcW w:w="993"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0</w:t>
            </w:r>
          </w:p>
        </w:tc>
        <w:tc>
          <w:tcPr>
            <w:tcW w:w="992"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1159</w:t>
            </w:r>
          </w:p>
        </w:tc>
        <w:tc>
          <w:tcPr>
            <w:tcW w:w="1134" w:type="dxa"/>
            <w:tcBorders>
              <w:top w:val="nil"/>
              <w:left w:val="nil"/>
              <w:bottom w:val="single" w:sz="8" w:space="0" w:color="auto"/>
              <w:right w:val="single" w:sz="8" w:space="0" w:color="auto"/>
            </w:tcBorders>
            <w:vAlign w:val="center"/>
            <w:hideMark/>
          </w:tcPr>
          <w:p w:rsidR="004317A2" w:rsidRDefault="004317A2" w:rsidP="007F3B06">
            <w:pPr>
              <w:jc w:val="center"/>
              <w:rPr>
                <w:bCs/>
              </w:rPr>
            </w:pPr>
            <w:r>
              <w:rPr>
                <w:bCs/>
              </w:rPr>
              <w:t>-1159</w:t>
            </w:r>
          </w:p>
        </w:tc>
      </w:tr>
      <w:tr w:rsidR="004317A2" w:rsidTr="007F3B06">
        <w:trPr>
          <w:trHeight w:val="432"/>
        </w:trPr>
        <w:tc>
          <w:tcPr>
            <w:tcW w:w="3984" w:type="dxa"/>
            <w:gridSpan w:val="5"/>
            <w:tcBorders>
              <w:top w:val="single" w:sz="8" w:space="0" w:color="auto"/>
              <w:left w:val="single" w:sz="8" w:space="0" w:color="auto"/>
              <w:bottom w:val="single" w:sz="8" w:space="0" w:color="000000"/>
              <w:right w:val="single" w:sz="4" w:space="0" w:color="000000"/>
            </w:tcBorders>
            <w:vAlign w:val="center"/>
            <w:hideMark/>
          </w:tcPr>
          <w:p w:rsidR="004317A2" w:rsidRDefault="004317A2" w:rsidP="007F3B06">
            <w:pPr>
              <w:rPr>
                <w:bCs/>
              </w:rPr>
            </w:pPr>
            <w:r>
              <w:rPr>
                <w:bCs/>
              </w:rPr>
              <w:t>2.48. Изготвяне на технически проект за Реконструкция на междублоково пространство в ж.к. "Зорница", гр. Лом</w:t>
            </w:r>
            <w:r>
              <w:rPr>
                <w:bCs/>
              </w:rPr>
              <w:tab/>
            </w:r>
            <w:r>
              <w:rPr>
                <w:bCs/>
              </w:rPr>
              <w:tab/>
            </w:r>
            <w:r>
              <w:rPr>
                <w:bCs/>
              </w:rPr>
              <w:tab/>
            </w:r>
          </w:p>
        </w:tc>
        <w:tc>
          <w:tcPr>
            <w:tcW w:w="567" w:type="dxa"/>
            <w:gridSpan w:val="2"/>
            <w:tcBorders>
              <w:top w:val="single" w:sz="8" w:space="0" w:color="auto"/>
              <w:left w:val="single" w:sz="4" w:space="0" w:color="auto"/>
              <w:bottom w:val="single" w:sz="8" w:space="0" w:color="000000"/>
              <w:right w:val="single" w:sz="4" w:space="0" w:color="auto"/>
            </w:tcBorders>
            <w:vAlign w:val="center"/>
            <w:hideMark/>
          </w:tcPr>
          <w:p w:rsidR="004317A2" w:rsidRDefault="004317A2" w:rsidP="007F3B06">
            <w:pPr>
              <w:jc w:val="center"/>
            </w:pPr>
            <w:r>
              <w:t>О6</w:t>
            </w:r>
          </w:p>
        </w:tc>
        <w:tc>
          <w:tcPr>
            <w:tcW w:w="993" w:type="dxa"/>
            <w:gridSpan w:val="2"/>
            <w:tcBorders>
              <w:top w:val="nil"/>
              <w:left w:val="nil"/>
              <w:bottom w:val="single" w:sz="8" w:space="0" w:color="auto"/>
              <w:right w:val="single" w:sz="4" w:space="0" w:color="auto"/>
            </w:tcBorders>
            <w:noWrap/>
            <w:vAlign w:val="bottom"/>
          </w:tcPr>
          <w:p w:rsidR="004317A2" w:rsidRDefault="004317A2" w:rsidP="007F3B06">
            <w:pPr>
              <w:jc w:val="center"/>
              <w:rPr>
                <w:bCs/>
              </w:rPr>
            </w:pPr>
          </w:p>
        </w:tc>
        <w:tc>
          <w:tcPr>
            <w:tcW w:w="992" w:type="dxa"/>
            <w:gridSpan w:val="2"/>
            <w:tcBorders>
              <w:top w:val="nil"/>
              <w:left w:val="nil"/>
              <w:bottom w:val="single" w:sz="8" w:space="0" w:color="auto"/>
              <w:right w:val="single" w:sz="4" w:space="0" w:color="auto"/>
            </w:tcBorders>
            <w:noWrap/>
            <w:vAlign w:val="bottom"/>
          </w:tcPr>
          <w:p w:rsidR="004317A2" w:rsidRDefault="004317A2" w:rsidP="007F3B06">
            <w:pPr>
              <w:jc w:val="center"/>
              <w:rPr>
                <w:bCs/>
              </w:rPr>
            </w:pPr>
          </w:p>
        </w:tc>
        <w:tc>
          <w:tcPr>
            <w:tcW w:w="993"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0</w:t>
            </w:r>
          </w:p>
        </w:tc>
        <w:tc>
          <w:tcPr>
            <w:tcW w:w="992"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12000</w:t>
            </w:r>
          </w:p>
        </w:tc>
        <w:tc>
          <w:tcPr>
            <w:tcW w:w="1134" w:type="dxa"/>
            <w:tcBorders>
              <w:top w:val="nil"/>
              <w:left w:val="nil"/>
              <w:bottom w:val="single" w:sz="8" w:space="0" w:color="auto"/>
              <w:right w:val="single" w:sz="8" w:space="0" w:color="auto"/>
            </w:tcBorders>
            <w:vAlign w:val="center"/>
            <w:hideMark/>
          </w:tcPr>
          <w:p w:rsidR="004317A2" w:rsidRDefault="004317A2" w:rsidP="007F3B06">
            <w:pPr>
              <w:jc w:val="center"/>
              <w:rPr>
                <w:bCs/>
              </w:rPr>
            </w:pPr>
            <w:r>
              <w:rPr>
                <w:bCs/>
              </w:rPr>
              <w:t>-12000</w:t>
            </w:r>
          </w:p>
        </w:tc>
      </w:tr>
      <w:tr w:rsidR="004317A2" w:rsidTr="007F3B06">
        <w:trPr>
          <w:trHeight w:val="432"/>
        </w:trPr>
        <w:tc>
          <w:tcPr>
            <w:tcW w:w="3984" w:type="dxa"/>
            <w:gridSpan w:val="5"/>
            <w:tcBorders>
              <w:top w:val="single" w:sz="8" w:space="0" w:color="auto"/>
              <w:left w:val="single" w:sz="8" w:space="0" w:color="auto"/>
              <w:bottom w:val="single" w:sz="8" w:space="0" w:color="000000"/>
              <w:right w:val="single" w:sz="4" w:space="0" w:color="000000"/>
            </w:tcBorders>
            <w:vAlign w:val="center"/>
            <w:hideMark/>
          </w:tcPr>
          <w:p w:rsidR="004317A2" w:rsidRDefault="004317A2" w:rsidP="007F3B06">
            <w:pPr>
              <w:rPr>
                <w:bCs/>
              </w:rPr>
            </w:pPr>
            <w:r>
              <w:rPr>
                <w:bCs/>
              </w:rPr>
              <w:t>5.2. Капиталов трансфер за Читалище "Виолета Рангелова 1929" с. Трайково</w:t>
            </w:r>
            <w:r>
              <w:rPr>
                <w:bCs/>
              </w:rPr>
              <w:tab/>
            </w:r>
            <w:r>
              <w:rPr>
                <w:bCs/>
              </w:rPr>
              <w:tab/>
            </w:r>
            <w:r>
              <w:rPr>
                <w:bCs/>
              </w:rPr>
              <w:tab/>
            </w:r>
            <w:r>
              <w:rPr>
                <w:bCs/>
              </w:rPr>
              <w:tab/>
            </w:r>
          </w:p>
        </w:tc>
        <w:tc>
          <w:tcPr>
            <w:tcW w:w="567" w:type="dxa"/>
            <w:gridSpan w:val="2"/>
            <w:tcBorders>
              <w:top w:val="single" w:sz="8" w:space="0" w:color="auto"/>
              <w:left w:val="single" w:sz="4" w:space="0" w:color="auto"/>
              <w:bottom w:val="single" w:sz="8" w:space="0" w:color="000000"/>
              <w:right w:val="single" w:sz="4" w:space="0" w:color="auto"/>
            </w:tcBorders>
            <w:vAlign w:val="center"/>
            <w:hideMark/>
          </w:tcPr>
          <w:p w:rsidR="004317A2" w:rsidRDefault="004317A2" w:rsidP="007F3B06">
            <w:pPr>
              <w:jc w:val="center"/>
            </w:pPr>
            <w:r>
              <w:t>О7</w:t>
            </w:r>
          </w:p>
        </w:tc>
        <w:tc>
          <w:tcPr>
            <w:tcW w:w="993" w:type="dxa"/>
            <w:gridSpan w:val="2"/>
            <w:tcBorders>
              <w:top w:val="nil"/>
              <w:left w:val="nil"/>
              <w:bottom w:val="single" w:sz="8" w:space="0" w:color="auto"/>
              <w:right w:val="single" w:sz="4" w:space="0" w:color="auto"/>
            </w:tcBorders>
            <w:noWrap/>
            <w:vAlign w:val="bottom"/>
          </w:tcPr>
          <w:p w:rsidR="004317A2" w:rsidRDefault="004317A2" w:rsidP="007F3B06">
            <w:pPr>
              <w:jc w:val="center"/>
              <w:rPr>
                <w:bCs/>
              </w:rPr>
            </w:pPr>
          </w:p>
        </w:tc>
        <w:tc>
          <w:tcPr>
            <w:tcW w:w="992" w:type="dxa"/>
            <w:gridSpan w:val="2"/>
            <w:tcBorders>
              <w:top w:val="nil"/>
              <w:left w:val="nil"/>
              <w:bottom w:val="single" w:sz="8" w:space="0" w:color="auto"/>
              <w:right w:val="single" w:sz="4" w:space="0" w:color="auto"/>
            </w:tcBorders>
            <w:noWrap/>
            <w:vAlign w:val="bottom"/>
          </w:tcPr>
          <w:p w:rsidR="004317A2" w:rsidRDefault="004317A2" w:rsidP="007F3B06">
            <w:pPr>
              <w:jc w:val="center"/>
              <w:rPr>
                <w:bCs/>
              </w:rPr>
            </w:pPr>
          </w:p>
        </w:tc>
        <w:tc>
          <w:tcPr>
            <w:tcW w:w="993"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0</w:t>
            </w:r>
          </w:p>
        </w:tc>
        <w:tc>
          <w:tcPr>
            <w:tcW w:w="992"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10452</w:t>
            </w:r>
          </w:p>
        </w:tc>
        <w:tc>
          <w:tcPr>
            <w:tcW w:w="1134" w:type="dxa"/>
            <w:tcBorders>
              <w:top w:val="nil"/>
              <w:left w:val="nil"/>
              <w:bottom w:val="single" w:sz="8" w:space="0" w:color="auto"/>
              <w:right w:val="single" w:sz="8" w:space="0" w:color="auto"/>
            </w:tcBorders>
            <w:vAlign w:val="center"/>
            <w:hideMark/>
          </w:tcPr>
          <w:p w:rsidR="004317A2" w:rsidRDefault="004317A2" w:rsidP="007F3B06">
            <w:pPr>
              <w:jc w:val="center"/>
              <w:rPr>
                <w:bCs/>
              </w:rPr>
            </w:pPr>
            <w:r>
              <w:rPr>
                <w:bCs/>
              </w:rPr>
              <w:t>-10452</w:t>
            </w:r>
          </w:p>
        </w:tc>
      </w:tr>
      <w:tr w:rsidR="004317A2" w:rsidTr="007F3B06">
        <w:trPr>
          <w:trHeight w:val="921"/>
        </w:trPr>
        <w:tc>
          <w:tcPr>
            <w:tcW w:w="3984" w:type="dxa"/>
            <w:gridSpan w:val="5"/>
            <w:tcBorders>
              <w:top w:val="single" w:sz="8" w:space="0" w:color="auto"/>
              <w:left w:val="single" w:sz="8" w:space="0" w:color="auto"/>
              <w:bottom w:val="single" w:sz="8" w:space="0" w:color="000000"/>
              <w:right w:val="single" w:sz="4" w:space="0" w:color="000000"/>
            </w:tcBorders>
            <w:vAlign w:val="center"/>
            <w:hideMark/>
          </w:tcPr>
          <w:p w:rsidR="004317A2" w:rsidRDefault="004317A2" w:rsidP="007F3B06">
            <w:pPr>
              <w:rPr>
                <w:bCs/>
              </w:rPr>
            </w:pPr>
            <w:r>
              <w:rPr>
                <w:bCs/>
              </w:rPr>
              <w:t>5.3. Капиталов трансфер за Читалище "Кирил Петров 1922" с. Сталийска махала</w:t>
            </w:r>
            <w:r>
              <w:rPr>
                <w:bCs/>
              </w:rPr>
              <w:tab/>
            </w:r>
            <w:r>
              <w:rPr>
                <w:bCs/>
              </w:rPr>
              <w:tab/>
            </w:r>
            <w:r>
              <w:rPr>
                <w:bCs/>
              </w:rPr>
              <w:tab/>
            </w:r>
          </w:p>
        </w:tc>
        <w:tc>
          <w:tcPr>
            <w:tcW w:w="567" w:type="dxa"/>
            <w:gridSpan w:val="2"/>
            <w:tcBorders>
              <w:top w:val="single" w:sz="8" w:space="0" w:color="auto"/>
              <w:left w:val="single" w:sz="4" w:space="0" w:color="auto"/>
              <w:bottom w:val="single" w:sz="8" w:space="0" w:color="000000"/>
              <w:right w:val="single" w:sz="4" w:space="0" w:color="auto"/>
            </w:tcBorders>
            <w:vAlign w:val="center"/>
            <w:hideMark/>
          </w:tcPr>
          <w:p w:rsidR="004317A2" w:rsidRDefault="004317A2" w:rsidP="007F3B06">
            <w:pPr>
              <w:jc w:val="center"/>
            </w:pPr>
            <w:r>
              <w:t>О7</w:t>
            </w:r>
          </w:p>
        </w:tc>
        <w:tc>
          <w:tcPr>
            <w:tcW w:w="993" w:type="dxa"/>
            <w:gridSpan w:val="2"/>
            <w:tcBorders>
              <w:top w:val="nil"/>
              <w:left w:val="nil"/>
              <w:bottom w:val="single" w:sz="8" w:space="0" w:color="auto"/>
              <w:right w:val="single" w:sz="4" w:space="0" w:color="auto"/>
            </w:tcBorders>
            <w:noWrap/>
            <w:vAlign w:val="bottom"/>
          </w:tcPr>
          <w:p w:rsidR="004317A2" w:rsidRDefault="004317A2" w:rsidP="007F3B06">
            <w:pPr>
              <w:jc w:val="center"/>
              <w:rPr>
                <w:bCs/>
              </w:rPr>
            </w:pPr>
          </w:p>
        </w:tc>
        <w:tc>
          <w:tcPr>
            <w:tcW w:w="992" w:type="dxa"/>
            <w:gridSpan w:val="2"/>
            <w:tcBorders>
              <w:top w:val="nil"/>
              <w:left w:val="nil"/>
              <w:bottom w:val="single" w:sz="8" w:space="0" w:color="auto"/>
              <w:right w:val="single" w:sz="4" w:space="0" w:color="auto"/>
            </w:tcBorders>
            <w:noWrap/>
            <w:vAlign w:val="bottom"/>
          </w:tcPr>
          <w:p w:rsidR="004317A2" w:rsidRDefault="004317A2" w:rsidP="007F3B06">
            <w:pPr>
              <w:jc w:val="center"/>
              <w:rPr>
                <w:bCs/>
              </w:rPr>
            </w:pPr>
          </w:p>
        </w:tc>
        <w:tc>
          <w:tcPr>
            <w:tcW w:w="993"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0</w:t>
            </w:r>
          </w:p>
        </w:tc>
        <w:tc>
          <w:tcPr>
            <w:tcW w:w="992" w:type="dxa"/>
            <w:gridSpan w:val="2"/>
            <w:tcBorders>
              <w:top w:val="nil"/>
              <w:left w:val="nil"/>
              <w:bottom w:val="single" w:sz="8" w:space="0" w:color="auto"/>
              <w:right w:val="single" w:sz="4" w:space="0" w:color="auto"/>
            </w:tcBorders>
            <w:noWrap/>
            <w:vAlign w:val="center"/>
            <w:hideMark/>
          </w:tcPr>
          <w:p w:rsidR="004317A2" w:rsidRDefault="004317A2" w:rsidP="007F3B06">
            <w:pPr>
              <w:jc w:val="center"/>
              <w:rPr>
                <w:bCs/>
              </w:rPr>
            </w:pPr>
            <w:r>
              <w:rPr>
                <w:bCs/>
              </w:rPr>
              <w:t>12088</w:t>
            </w:r>
          </w:p>
        </w:tc>
        <w:tc>
          <w:tcPr>
            <w:tcW w:w="1134" w:type="dxa"/>
            <w:tcBorders>
              <w:top w:val="nil"/>
              <w:left w:val="nil"/>
              <w:bottom w:val="single" w:sz="8" w:space="0" w:color="auto"/>
              <w:right w:val="single" w:sz="8" w:space="0" w:color="auto"/>
            </w:tcBorders>
            <w:vAlign w:val="center"/>
            <w:hideMark/>
          </w:tcPr>
          <w:p w:rsidR="004317A2" w:rsidRDefault="004317A2" w:rsidP="007F3B06">
            <w:pPr>
              <w:jc w:val="center"/>
              <w:rPr>
                <w:bCs/>
              </w:rPr>
            </w:pPr>
            <w:r>
              <w:rPr>
                <w:bCs/>
              </w:rPr>
              <w:t>-12088</w:t>
            </w:r>
          </w:p>
        </w:tc>
      </w:tr>
      <w:tr w:rsidR="004317A2" w:rsidTr="007F3B06">
        <w:trPr>
          <w:trHeight w:val="356"/>
        </w:trPr>
        <w:tc>
          <w:tcPr>
            <w:tcW w:w="3984" w:type="dxa"/>
            <w:gridSpan w:val="5"/>
            <w:tcBorders>
              <w:top w:val="single" w:sz="4" w:space="0" w:color="auto"/>
              <w:left w:val="single" w:sz="8" w:space="0" w:color="auto"/>
              <w:bottom w:val="single" w:sz="8" w:space="0" w:color="auto"/>
              <w:right w:val="single" w:sz="4" w:space="0" w:color="000000"/>
            </w:tcBorders>
            <w:vAlign w:val="bottom"/>
            <w:hideMark/>
          </w:tcPr>
          <w:p w:rsidR="004317A2" w:rsidRDefault="004317A2" w:rsidP="007F3B06">
            <w:pPr>
              <w:jc w:val="right"/>
              <w:rPr>
                <w:bCs/>
              </w:rPr>
            </w:pPr>
            <w:r>
              <w:rPr>
                <w:bCs/>
              </w:rPr>
              <w:t>ОБЩО</w:t>
            </w:r>
          </w:p>
        </w:tc>
        <w:tc>
          <w:tcPr>
            <w:tcW w:w="567" w:type="dxa"/>
            <w:gridSpan w:val="2"/>
            <w:tcBorders>
              <w:top w:val="nil"/>
              <w:left w:val="nil"/>
              <w:bottom w:val="single" w:sz="8" w:space="0" w:color="auto"/>
              <w:right w:val="single" w:sz="4" w:space="0" w:color="auto"/>
            </w:tcBorders>
            <w:vAlign w:val="bottom"/>
          </w:tcPr>
          <w:p w:rsidR="004317A2" w:rsidRDefault="004317A2" w:rsidP="007F3B06">
            <w:pPr>
              <w:jc w:val="center"/>
            </w:pPr>
          </w:p>
        </w:tc>
        <w:tc>
          <w:tcPr>
            <w:tcW w:w="993" w:type="dxa"/>
            <w:gridSpan w:val="2"/>
            <w:tcBorders>
              <w:top w:val="single" w:sz="4" w:space="0" w:color="auto"/>
              <w:left w:val="nil"/>
              <w:bottom w:val="single" w:sz="8" w:space="0" w:color="auto"/>
              <w:right w:val="single" w:sz="4" w:space="0" w:color="auto"/>
            </w:tcBorders>
            <w:vAlign w:val="bottom"/>
            <w:hideMark/>
          </w:tcPr>
          <w:p w:rsidR="004317A2" w:rsidRDefault="004317A2" w:rsidP="007F3B06">
            <w:pPr>
              <w:jc w:val="center"/>
              <w:rPr>
                <w:bCs/>
              </w:rPr>
            </w:pPr>
            <w:r>
              <w:rPr>
                <w:bCs/>
              </w:rPr>
              <w:t>271826</w:t>
            </w:r>
          </w:p>
        </w:tc>
        <w:tc>
          <w:tcPr>
            <w:tcW w:w="992" w:type="dxa"/>
            <w:gridSpan w:val="2"/>
            <w:tcBorders>
              <w:top w:val="single" w:sz="4" w:space="0" w:color="auto"/>
              <w:left w:val="nil"/>
              <w:bottom w:val="single" w:sz="8" w:space="0" w:color="auto"/>
              <w:right w:val="single" w:sz="4" w:space="0" w:color="auto"/>
            </w:tcBorders>
            <w:noWrap/>
            <w:vAlign w:val="bottom"/>
            <w:hideMark/>
          </w:tcPr>
          <w:p w:rsidR="004317A2" w:rsidRDefault="004317A2" w:rsidP="007F3B06">
            <w:pPr>
              <w:jc w:val="center"/>
              <w:rPr>
                <w:bCs/>
              </w:rPr>
            </w:pPr>
            <w:r>
              <w:rPr>
                <w:bCs/>
              </w:rPr>
              <w:t>271826</w:t>
            </w:r>
          </w:p>
        </w:tc>
        <w:tc>
          <w:tcPr>
            <w:tcW w:w="993" w:type="dxa"/>
            <w:gridSpan w:val="2"/>
            <w:tcBorders>
              <w:top w:val="single" w:sz="4" w:space="0" w:color="auto"/>
              <w:left w:val="nil"/>
              <w:bottom w:val="single" w:sz="8" w:space="0" w:color="auto"/>
              <w:right w:val="single" w:sz="4" w:space="0" w:color="auto"/>
            </w:tcBorders>
            <w:noWrap/>
            <w:vAlign w:val="bottom"/>
            <w:hideMark/>
          </w:tcPr>
          <w:p w:rsidR="004317A2" w:rsidRDefault="004317A2" w:rsidP="007F3B06">
            <w:pPr>
              <w:jc w:val="center"/>
              <w:rPr>
                <w:bCs/>
              </w:rPr>
            </w:pPr>
            <w:r>
              <w:rPr>
                <w:bCs/>
              </w:rPr>
              <w:t>747267</w:t>
            </w:r>
          </w:p>
        </w:tc>
        <w:tc>
          <w:tcPr>
            <w:tcW w:w="992" w:type="dxa"/>
            <w:gridSpan w:val="2"/>
            <w:tcBorders>
              <w:top w:val="single" w:sz="4" w:space="0" w:color="auto"/>
              <w:left w:val="nil"/>
              <w:bottom w:val="single" w:sz="8" w:space="0" w:color="auto"/>
              <w:right w:val="single" w:sz="4" w:space="0" w:color="auto"/>
            </w:tcBorders>
            <w:noWrap/>
            <w:vAlign w:val="bottom"/>
            <w:hideMark/>
          </w:tcPr>
          <w:p w:rsidR="004317A2" w:rsidRDefault="004317A2" w:rsidP="007F3B06">
            <w:pPr>
              <w:jc w:val="center"/>
              <w:rPr>
                <w:bCs/>
              </w:rPr>
            </w:pPr>
            <w:r>
              <w:rPr>
                <w:bCs/>
              </w:rPr>
              <w:t>898426</w:t>
            </w:r>
          </w:p>
        </w:tc>
        <w:tc>
          <w:tcPr>
            <w:tcW w:w="1134" w:type="dxa"/>
            <w:tcBorders>
              <w:top w:val="nil"/>
              <w:left w:val="nil"/>
              <w:bottom w:val="single" w:sz="8" w:space="0" w:color="auto"/>
              <w:right w:val="single" w:sz="8" w:space="0" w:color="auto"/>
            </w:tcBorders>
            <w:noWrap/>
            <w:vAlign w:val="bottom"/>
            <w:hideMark/>
          </w:tcPr>
          <w:p w:rsidR="004317A2" w:rsidRDefault="004317A2" w:rsidP="007F3B06">
            <w:pPr>
              <w:jc w:val="center"/>
              <w:rPr>
                <w:bCs/>
              </w:rPr>
            </w:pPr>
            <w:r>
              <w:rPr>
                <w:bCs/>
              </w:rPr>
              <w:t>-151159</w:t>
            </w:r>
          </w:p>
        </w:tc>
      </w:tr>
      <w:tr w:rsidR="004317A2" w:rsidTr="007F3B06">
        <w:trPr>
          <w:trHeight w:val="208"/>
        </w:trPr>
        <w:tc>
          <w:tcPr>
            <w:tcW w:w="1008" w:type="dxa"/>
            <w:vAlign w:val="bottom"/>
            <w:hideMark/>
          </w:tcPr>
          <w:p w:rsidR="004317A2" w:rsidRDefault="004317A2" w:rsidP="007F3B06">
            <w:pPr>
              <w:spacing w:line="276" w:lineRule="auto"/>
              <w:rPr>
                <w:sz w:val="22"/>
                <w:szCs w:val="22"/>
                <w:lang w:eastAsia="en-US"/>
              </w:rPr>
            </w:pPr>
          </w:p>
        </w:tc>
        <w:tc>
          <w:tcPr>
            <w:tcW w:w="567" w:type="dxa"/>
            <w:vAlign w:val="bottom"/>
            <w:hideMark/>
          </w:tcPr>
          <w:p w:rsidR="004317A2" w:rsidRDefault="004317A2" w:rsidP="007F3B06">
            <w:pPr>
              <w:spacing w:line="276" w:lineRule="auto"/>
              <w:rPr>
                <w:sz w:val="22"/>
                <w:szCs w:val="22"/>
                <w:lang w:eastAsia="en-US"/>
              </w:rPr>
            </w:pPr>
          </w:p>
        </w:tc>
        <w:tc>
          <w:tcPr>
            <w:tcW w:w="1059" w:type="dxa"/>
            <w:vAlign w:val="bottom"/>
            <w:hideMark/>
          </w:tcPr>
          <w:p w:rsidR="004317A2" w:rsidRDefault="004317A2" w:rsidP="007F3B06">
            <w:pPr>
              <w:spacing w:line="276" w:lineRule="auto"/>
              <w:rPr>
                <w:sz w:val="22"/>
                <w:szCs w:val="22"/>
                <w:lang w:eastAsia="en-US"/>
              </w:rPr>
            </w:pPr>
          </w:p>
        </w:tc>
        <w:tc>
          <w:tcPr>
            <w:tcW w:w="642" w:type="dxa"/>
            <w:vAlign w:val="bottom"/>
            <w:hideMark/>
          </w:tcPr>
          <w:p w:rsidR="004317A2" w:rsidRDefault="004317A2" w:rsidP="007F3B06">
            <w:pPr>
              <w:spacing w:line="276" w:lineRule="auto"/>
              <w:rPr>
                <w:sz w:val="22"/>
                <w:szCs w:val="22"/>
                <w:lang w:eastAsia="en-US"/>
              </w:rPr>
            </w:pPr>
          </w:p>
        </w:tc>
        <w:tc>
          <w:tcPr>
            <w:tcW w:w="708" w:type="dxa"/>
            <w:vAlign w:val="bottom"/>
            <w:hideMark/>
          </w:tcPr>
          <w:p w:rsidR="004317A2" w:rsidRDefault="004317A2" w:rsidP="007F3B06">
            <w:pPr>
              <w:spacing w:line="276" w:lineRule="auto"/>
              <w:rPr>
                <w:sz w:val="22"/>
                <w:szCs w:val="22"/>
                <w:lang w:eastAsia="en-US"/>
              </w:rPr>
            </w:pPr>
          </w:p>
        </w:tc>
        <w:tc>
          <w:tcPr>
            <w:tcW w:w="567" w:type="dxa"/>
            <w:gridSpan w:val="2"/>
            <w:vAlign w:val="bottom"/>
            <w:hideMark/>
          </w:tcPr>
          <w:p w:rsidR="004317A2" w:rsidRDefault="004317A2" w:rsidP="007F3B06">
            <w:pPr>
              <w:spacing w:line="276" w:lineRule="auto"/>
              <w:rPr>
                <w:sz w:val="22"/>
                <w:szCs w:val="22"/>
                <w:lang w:eastAsia="en-US"/>
              </w:rPr>
            </w:pPr>
          </w:p>
        </w:tc>
        <w:tc>
          <w:tcPr>
            <w:tcW w:w="993" w:type="dxa"/>
            <w:gridSpan w:val="2"/>
            <w:vAlign w:val="bottom"/>
            <w:hideMark/>
          </w:tcPr>
          <w:p w:rsidR="004317A2" w:rsidRDefault="004317A2" w:rsidP="007F3B06">
            <w:pPr>
              <w:spacing w:line="276" w:lineRule="auto"/>
              <w:rPr>
                <w:sz w:val="22"/>
                <w:szCs w:val="22"/>
                <w:lang w:eastAsia="en-US"/>
              </w:rPr>
            </w:pPr>
          </w:p>
        </w:tc>
        <w:tc>
          <w:tcPr>
            <w:tcW w:w="992" w:type="dxa"/>
            <w:gridSpan w:val="2"/>
            <w:noWrap/>
            <w:vAlign w:val="bottom"/>
            <w:hideMark/>
          </w:tcPr>
          <w:p w:rsidR="004317A2" w:rsidRDefault="004317A2" w:rsidP="007F3B06">
            <w:pPr>
              <w:spacing w:line="276" w:lineRule="auto"/>
              <w:rPr>
                <w:sz w:val="22"/>
                <w:szCs w:val="22"/>
                <w:lang w:eastAsia="en-US"/>
              </w:rPr>
            </w:pPr>
          </w:p>
        </w:tc>
        <w:tc>
          <w:tcPr>
            <w:tcW w:w="993" w:type="dxa"/>
            <w:gridSpan w:val="2"/>
            <w:noWrap/>
            <w:vAlign w:val="bottom"/>
            <w:hideMark/>
          </w:tcPr>
          <w:p w:rsidR="004317A2" w:rsidRDefault="004317A2" w:rsidP="007F3B06">
            <w:pPr>
              <w:spacing w:line="276" w:lineRule="auto"/>
              <w:rPr>
                <w:sz w:val="22"/>
                <w:szCs w:val="22"/>
                <w:lang w:eastAsia="en-US"/>
              </w:rPr>
            </w:pPr>
          </w:p>
        </w:tc>
        <w:tc>
          <w:tcPr>
            <w:tcW w:w="992" w:type="dxa"/>
            <w:gridSpan w:val="2"/>
            <w:noWrap/>
            <w:vAlign w:val="bottom"/>
            <w:hideMark/>
          </w:tcPr>
          <w:p w:rsidR="004317A2" w:rsidRDefault="004317A2" w:rsidP="007F3B06">
            <w:pPr>
              <w:spacing w:line="276" w:lineRule="auto"/>
              <w:rPr>
                <w:sz w:val="22"/>
                <w:szCs w:val="22"/>
                <w:lang w:eastAsia="en-US"/>
              </w:rPr>
            </w:pPr>
          </w:p>
        </w:tc>
        <w:tc>
          <w:tcPr>
            <w:tcW w:w="1134" w:type="dxa"/>
            <w:noWrap/>
            <w:vAlign w:val="bottom"/>
            <w:hideMark/>
          </w:tcPr>
          <w:p w:rsidR="004317A2" w:rsidRDefault="004317A2" w:rsidP="007F3B06">
            <w:pPr>
              <w:spacing w:line="276" w:lineRule="auto"/>
              <w:rPr>
                <w:sz w:val="22"/>
                <w:szCs w:val="22"/>
                <w:lang w:eastAsia="en-US"/>
              </w:rPr>
            </w:pPr>
          </w:p>
        </w:tc>
      </w:tr>
      <w:tr w:rsidR="004317A2" w:rsidTr="007F3B06">
        <w:trPr>
          <w:trHeight w:val="841"/>
        </w:trPr>
        <w:tc>
          <w:tcPr>
            <w:tcW w:w="9655" w:type="dxa"/>
            <w:gridSpan w:val="16"/>
            <w:vAlign w:val="bottom"/>
          </w:tcPr>
          <w:p w:rsidR="004317A2" w:rsidRDefault="004317A2" w:rsidP="007F3B06">
            <w:pPr>
              <w:jc w:val="both"/>
              <w:rPr>
                <w:b/>
                <w:bCs/>
              </w:rPr>
            </w:pPr>
          </w:p>
          <w:p w:rsidR="004317A2" w:rsidRDefault="004317A2" w:rsidP="007F3B06">
            <w:pPr>
              <w:jc w:val="both"/>
              <w:rPr>
                <w:b/>
                <w:bCs/>
              </w:rPr>
            </w:pPr>
            <w:r>
              <w:rPr>
                <w:b/>
                <w:bCs/>
              </w:rPr>
              <w:t xml:space="preserve">Забележка: сумата от 150 000 лева е осигурена от завишение на Плана за КВ за 2018 г. от бюджета на Община Лом; сумата от 1159 лева е осигурена от делегирания бюджет на ЦСРИ за 2018 г. </w:t>
            </w:r>
          </w:p>
        </w:tc>
      </w:tr>
      <w:tr w:rsidR="004317A2" w:rsidTr="007F3B06">
        <w:trPr>
          <w:trHeight w:val="456"/>
        </w:trPr>
        <w:tc>
          <w:tcPr>
            <w:tcW w:w="4410" w:type="dxa"/>
            <w:gridSpan w:val="6"/>
            <w:noWrap/>
            <w:vAlign w:val="bottom"/>
            <w:hideMark/>
          </w:tcPr>
          <w:p w:rsidR="004317A2" w:rsidRDefault="004317A2" w:rsidP="007F3B06">
            <w:r>
              <w:t>Възлага на Кмета да извърши промяната.</w:t>
            </w:r>
          </w:p>
        </w:tc>
        <w:tc>
          <w:tcPr>
            <w:tcW w:w="567" w:type="dxa"/>
            <w:gridSpan w:val="2"/>
            <w:noWrap/>
            <w:vAlign w:val="bottom"/>
            <w:hideMark/>
          </w:tcPr>
          <w:p w:rsidR="004317A2" w:rsidRDefault="004317A2" w:rsidP="007F3B06">
            <w:pPr>
              <w:spacing w:line="276" w:lineRule="auto"/>
              <w:rPr>
                <w:sz w:val="22"/>
                <w:szCs w:val="22"/>
                <w:lang w:eastAsia="en-US"/>
              </w:rPr>
            </w:pPr>
          </w:p>
        </w:tc>
        <w:tc>
          <w:tcPr>
            <w:tcW w:w="709" w:type="dxa"/>
            <w:gridSpan w:val="2"/>
            <w:vAlign w:val="bottom"/>
            <w:hideMark/>
          </w:tcPr>
          <w:p w:rsidR="004317A2" w:rsidRDefault="004317A2" w:rsidP="007F3B06">
            <w:pPr>
              <w:spacing w:line="276" w:lineRule="auto"/>
              <w:rPr>
                <w:sz w:val="22"/>
                <w:szCs w:val="22"/>
                <w:lang w:eastAsia="en-US"/>
              </w:rPr>
            </w:pPr>
          </w:p>
        </w:tc>
        <w:tc>
          <w:tcPr>
            <w:tcW w:w="850" w:type="dxa"/>
            <w:vAlign w:val="bottom"/>
            <w:hideMark/>
          </w:tcPr>
          <w:p w:rsidR="004317A2" w:rsidRDefault="004317A2" w:rsidP="007F3B06">
            <w:pPr>
              <w:spacing w:line="276" w:lineRule="auto"/>
              <w:rPr>
                <w:sz w:val="22"/>
                <w:szCs w:val="22"/>
                <w:lang w:eastAsia="en-US"/>
              </w:rPr>
            </w:pPr>
          </w:p>
        </w:tc>
        <w:tc>
          <w:tcPr>
            <w:tcW w:w="851" w:type="dxa"/>
            <w:vAlign w:val="bottom"/>
            <w:hideMark/>
          </w:tcPr>
          <w:p w:rsidR="004317A2" w:rsidRDefault="004317A2" w:rsidP="007F3B06">
            <w:pPr>
              <w:spacing w:line="276" w:lineRule="auto"/>
              <w:rPr>
                <w:sz w:val="22"/>
                <w:szCs w:val="22"/>
                <w:lang w:eastAsia="en-US"/>
              </w:rPr>
            </w:pPr>
          </w:p>
        </w:tc>
        <w:tc>
          <w:tcPr>
            <w:tcW w:w="850" w:type="dxa"/>
            <w:gridSpan w:val="2"/>
            <w:vAlign w:val="bottom"/>
            <w:hideMark/>
          </w:tcPr>
          <w:p w:rsidR="004317A2" w:rsidRDefault="004317A2" w:rsidP="007F3B06">
            <w:pPr>
              <w:spacing w:line="276" w:lineRule="auto"/>
              <w:rPr>
                <w:sz w:val="22"/>
                <w:szCs w:val="22"/>
                <w:lang w:eastAsia="en-US"/>
              </w:rPr>
            </w:pPr>
          </w:p>
        </w:tc>
        <w:tc>
          <w:tcPr>
            <w:tcW w:w="1418" w:type="dxa"/>
            <w:gridSpan w:val="2"/>
            <w:vAlign w:val="bottom"/>
            <w:hideMark/>
          </w:tcPr>
          <w:p w:rsidR="004317A2" w:rsidRDefault="004317A2" w:rsidP="007F3B06">
            <w:pPr>
              <w:spacing w:line="276" w:lineRule="auto"/>
              <w:rPr>
                <w:sz w:val="22"/>
                <w:szCs w:val="22"/>
                <w:lang w:eastAsia="en-US"/>
              </w:rPr>
            </w:pPr>
          </w:p>
        </w:tc>
      </w:tr>
    </w:tbl>
    <w:p w:rsidR="004317A2" w:rsidRPr="00696CDE" w:rsidRDefault="004317A2" w:rsidP="004317A2"/>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r>
        <w:t>ПРОТОКОЛЧИК:                            ПРЕДСЕДАТЕЛ НА ОбС-ЛОМ:</w:t>
      </w: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1277AF" w:rsidRDefault="001277AF" w:rsidP="00BB5DE6">
      <w:pPr>
        <w:tabs>
          <w:tab w:val="left" w:pos="6237"/>
        </w:tabs>
        <w:overflowPunct w:val="0"/>
        <w:autoSpaceDE w:val="0"/>
        <w:autoSpaceDN w:val="0"/>
        <w:adjustRightInd w:val="0"/>
        <w:jc w:val="both"/>
        <w:textAlignment w:val="baseline"/>
        <w:outlineLvl w:val="0"/>
      </w:pPr>
    </w:p>
    <w:p w:rsidR="001277AF" w:rsidRDefault="001277AF" w:rsidP="00BB5DE6">
      <w:pPr>
        <w:tabs>
          <w:tab w:val="left" w:pos="6237"/>
        </w:tabs>
        <w:overflowPunct w:val="0"/>
        <w:autoSpaceDE w:val="0"/>
        <w:autoSpaceDN w:val="0"/>
        <w:adjustRightInd w:val="0"/>
        <w:jc w:val="both"/>
        <w:textAlignment w:val="baseline"/>
        <w:outlineLvl w:val="0"/>
      </w:pPr>
    </w:p>
    <w:p w:rsidR="001277AF" w:rsidRDefault="001277AF" w:rsidP="00BB5DE6">
      <w:pPr>
        <w:tabs>
          <w:tab w:val="left" w:pos="6237"/>
        </w:tabs>
        <w:overflowPunct w:val="0"/>
        <w:autoSpaceDE w:val="0"/>
        <w:autoSpaceDN w:val="0"/>
        <w:adjustRightInd w:val="0"/>
        <w:jc w:val="both"/>
        <w:textAlignment w:val="baseline"/>
        <w:outlineLvl w:val="0"/>
      </w:pPr>
    </w:p>
    <w:p w:rsidR="001277AF" w:rsidRDefault="001277AF" w:rsidP="00BB5DE6">
      <w:pPr>
        <w:tabs>
          <w:tab w:val="left" w:pos="6237"/>
        </w:tabs>
        <w:overflowPunct w:val="0"/>
        <w:autoSpaceDE w:val="0"/>
        <w:autoSpaceDN w:val="0"/>
        <w:adjustRightInd w:val="0"/>
        <w:jc w:val="both"/>
        <w:textAlignment w:val="baseline"/>
        <w:outlineLvl w:val="0"/>
      </w:pPr>
    </w:p>
    <w:p w:rsidR="001277AF" w:rsidRDefault="001277AF" w:rsidP="00BB5DE6">
      <w:pPr>
        <w:tabs>
          <w:tab w:val="left" w:pos="6237"/>
        </w:tabs>
        <w:overflowPunct w:val="0"/>
        <w:autoSpaceDE w:val="0"/>
        <w:autoSpaceDN w:val="0"/>
        <w:adjustRightInd w:val="0"/>
        <w:jc w:val="both"/>
        <w:textAlignment w:val="baseline"/>
        <w:outlineLvl w:val="0"/>
      </w:pPr>
    </w:p>
    <w:p w:rsidR="001277AF" w:rsidRDefault="001277AF" w:rsidP="00BB5DE6">
      <w:pPr>
        <w:tabs>
          <w:tab w:val="left" w:pos="6237"/>
        </w:tabs>
        <w:overflowPunct w:val="0"/>
        <w:autoSpaceDE w:val="0"/>
        <w:autoSpaceDN w:val="0"/>
        <w:adjustRightInd w:val="0"/>
        <w:jc w:val="both"/>
        <w:textAlignment w:val="baseline"/>
        <w:outlineLvl w:val="0"/>
      </w:pPr>
    </w:p>
    <w:p w:rsidR="001277AF" w:rsidRDefault="001277AF" w:rsidP="00BB5DE6">
      <w:pPr>
        <w:tabs>
          <w:tab w:val="left" w:pos="6237"/>
        </w:tabs>
        <w:overflowPunct w:val="0"/>
        <w:autoSpaceDE w:val="0"/>
        <w:autoSpaceDN w:val="0"/>
        <w:adjustRightInd w:val="0"/>
        <w:jc w:val="both"/>
        <w:textAlignment w:val="baseline"/>
        <w:outlineLvl w:val="0"/>
      </w:pPr>
    </w:p>
    <w:p w:rsidR="001277AF" w:rsidRDefault="001277AF" w:rsidP="00BB5DE6">
      <w:pPr>
        <w:tabs>
          <w:tab w:val="left" w:pos="6237"/>
        </w:tabs>
        <w:overflowPunct w:val="0"/>
        <w:autoSpaceDE w:val="0"/>
        <w:autoSpaceDN w:val="0"/>
        <w:adjustRightInd w:val="0"/>
        <w:jc w:val="both"/>
        <w:textAlignment w:val="baseline"/>
        <w:outlineLvl w:val="0"/>
      </w:pPr>
    </w:p>
    <w:p w:rsidR="00BB5DE6" w:rsidRDefault="00BB5DE6" w:rsidP="00BB5DE6"/>
    <w:p w:rsidR="00BB5DE6" w:rsidRDefault="00BB5DE6" w:rsidP="00BB5DE6">
      <w:pPr>
        <w:tabs>
          <w:tab w:val="left" w:pos="6237"/>
        </w:tabs>
        <w:overflowPunct w:val="0"/>
        <w:autoSpaceDE w:val="0"/>
        <w:autoSpaceDN w:val="0"/>
        <w:adjustRightInd w:val="0"/>
        <w:jc w:val="both"/>
        <w:textAlignment w:val="baseline"/>
        <w:outlineLvl w:val="0"/>
        <w:rPr>
          <w:lang w:val="ru-RU"/>
        </w:rPr>
      </w:pPr>
      <w:r>
        <w:lastRenderedPageBreak/>
        <w:t xml:space="preserve">                                                                       </w:t>
      </w:r>
      <w:r w:rsidR="001277AF">
        <w:t xml:space="preserve">         ПРЕПИС ОТ РЕШЕНИЕ № 516</w:t>
      </w:r>
    </w:p>
    <w:p w:rsidR="00BB5DE6" w:rsidRDefault="00BB5DE6" w:rsidP="00BB5DE6">
      <w:pPr>
        <w:tabs>
          <w:tab w:val="left" w:pos="6237"/>
        </w:tabs>
        <w:overflowPunct w:val="0"/>
        <w:autoSpaceDE w:val="0"/>
        <w:autoSpaceDN w:val="0"/>
        <w:adjustRightInd w:val="0"/>
        <w:jc w:val="both"/>
        <w:textAlignment w:val="baseline"/>
        <w:outlineLvl w:val="0"/>
      </w:pPr>
      <w:r>
        <w:t xml:space="preserve">                                                                                ОТ ПРОТОКОЛ № 63/28.09.2018 Г.</w:t>
      </w:r>
    </w:p>
    <w:p w:rsidR="00BB5DE6" w:rsidRDefault="00BB5DE6" w:rsidP="00BB5DE6">
      <w:pPr>
        <w:tabs>
          <w:tab w:val="left" w:pos="6237"/>
        </w:tabs>
        <w:overflowPunct w:val="0"/>
        <w:autoSpaceDE w:val="0"/>
        <w:autoSpaceDN w:val="0"/>
        <w:adjustRightInd w:val="0"/>
        <w:jc w:val="both"/>
        <w:textAlignment w:val="baseline"/>
        <w:outlineLvl w:val="0"/>
      </w:pPr>
      <w:r>
        <w:t xml:space="preserve">                                                                                НА ОбС-ЛОМ</w:t>
      </w:r>
    </w:p>
    <w:p w:rsidR="001277AF" w:rsidRDefault="001277AF" w:rsidP="001277AF">
      <w:pPr>
        <w:jc w:val="both"/>
        <w:rPr>
          <w:b/>
          <w:u w:val="single"/>
          <w:lang w:eastAsia="en-US"/>
        </w:rPr>
      </w:pPr>
      <w:r>
        <w:rPr>
          <w:b/>
          <w:u w:val="single"/>
          <w:lang w:eastAsia="en-US"/>
        </w:rPr>
        <w:t xml:space="preserve">По девета точка </w:t>
      </w:r>
    </w:p>
    <w:p w:rsidR="001277AF" w:rsidRDefault="001277AF" w:rsidP="001277AF">
      <w:pPr>
        <w:rPr>
          <w:lang w:eastAsia="en-US"/>
        </w:rPr>
      </w:pPr>
    </w:p>
    <w:p w:rsidR="001277AF" w:rsidRDefault="001277AF" w:rsidP="001277AF">
      <w:pPr>
        <w:rPr>
          <w:lang w:eastAsia="en-US"/>
        </w:rPr>
      </w:pPr>
    </w:p>
    <w:p w:rsidR="001277AF" w:rsidRDefault="001277AF" w:rsidP="001277AF">
      <w:pPr>
        <w:jc w:val="both"/>
        <w:rPr>
          <w:lang w:eastAsia="en-US"/>
        </w:rPr>
      </w:pPr>
      <w:r>
        <w:rPr>
          <w:lang w:eastAsia="en-US"/>
        </w:rPr>
        <w:tab/>
        <w:t>Докладна записка № 137/28.09.2018 г. от Пенка Пенкова – Кмет на Община Лом, относно: Предоставяне за одобрение пазарна оценка на общински имот, включен в Програмата за управление и разпореждане с имотите – общинска собственост на Община Лом през 2018 година, за продажба</w:t>
      </w:r>
    </w:p>
    <w:p w:rsidR="001277AF" w:rsidRDefault="001277AF" w:rsidP="001277AF">
      <w:pPr>
        <w:jc w:val="both"/>
        <w:rPr>
          <w:lang w:val="ru-RU"/>
        </w:rPr>
      </w:pPr>
      <w:r>
        <w:rPr>
          <w:lang w:eastAsia="en-US"/>
        </w:rPr>
        <w:t xml:space="preserve"> </w:t>
      </w:r>
    </w:p>
    <w:p w:rsidR="001277AF" w:rsidRPr="00543454" w:rsidRDefault="001277AF" w:rsidP="001277AF">
      <w:pPr>
        <w:pStyle w:val="a3"/>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1277AF" w:rsidRPr="00543454" w:rsidRDefault="001277AF" w:rsidP="001277AF">
      <w:pPr>
        <w:jc w:val="both"/>
        <w:rPr>
          <w:lang w:val="ru-RU"/>
        </w:rPr>
      </w:pPr>
      <w:r w:rsidRPr="00543454">
        <w:rPr>
          <w:lang w:val="ru-RU"/>
        </w:rPr>
        <w:t>След про</w:t>
      </w:r>
      <w:r>
        <w:rPr>
          <w:lang w:val="ru-RU"/>
        </w:rPr>
        <w:t>веденото поименно гласуване с 17</w:t>
      </w:r>
      <w:r w:rsidRPr="00543454">
        <w:rPr>
          <w:lang w:val="ru-RU"/>
        </w:rPr>
        <w:t xml:space="preserve"> гласа „За“ Общинският съвет на Община Лом взе следното:</w:t>
      </w:r>
    </w:p>
    <w:p w:rsidR="001277AF" w:rsidRPr="00543454" w:rsidRDefault="001277AF" w:rsidP="001277AF"/>
    <w:p w:rsidR="001277AF" w:rsidRPr="00543454" w:rsidRDefault="001277AF" w:rsidP="001277AF">
      <w:pPr>
        <w:pStyle w:val="6"/>
        <w:ind w:left="-709" w:right="108"/>
        <w:jc w:val="center"/>
        <w:rPr>
          <w:rFonts w:ascii="Times New Roman" w:hAnsi="Times New Roman" w:cs="Times New Roman"/>
          <w:b/>
          <w:i w:val="0"/>
          <w:color w:val="auto"/>
        </w:rPr>
      </w:pPr>
      <w:r w:rsidRPr="00543454">
        <w:rPr>
          <w:rFonts w:ascii="Times New Roman" w:hAnsi="Times New Roman" w:cs="Times New Roman"/>
          <w:b/>
          <w:i w:val="0"/>
          <w:color w:val="auto"/>
        </w:rPr>
        <w:t>РЕШЕНИЕ</w:t>
      </w:r>
    </w:p>
    <w:p w:rsidR="001277AF" w:rsidRDefault="001277AF" w:rsidP="001277AF">
      <w:pPr>
        <w:pStyle w:val="6"/>
        <w:ind w:left="-709" w:right="108"/>
        <w:jc w:val="center"/>
        <w:rPr>
          <w:rFonts w:ascii="Times New Roman" w:hAnsi="Times New Roman" w:cs="Times New Roman"/>
          <w:b/>
          <w:i w:val="0"/>
          <w:color w:val="auto"/>
        </w:rPr>
      </w:pPr>
      <w:r>
        <w:rPr>
          <w:rFonts w:ascii="Times New Roman" w:hAnsi="Times New Roman" w:cs="Times New Roman"/>
          <w:b/>
          <w:i w:val="0"/>
          <w:color w:val="auto"/>
        </w:rPr>
        <w:t>№ 516</w:t>
      </w:r>
    </w:p>
    <w:p w:rsidR="001277AF" w:rsidRPr="00AF669C" w:rsidRDefault="001277AF" w:rsidP="001277AF"/>
    <w:p w:rsidR="001277AF" w:rsidRDefault="001277AF" w:rsidP="001277AF">
      <w:r>
        <w:tab/>
        <w:t>Общинският съвет на Община Лом на основание чл. 21, ал. 1, т. 8 от ЗМСМА, чл. 35, ал. 1 от Закона за общинската собственост  и във връзка с чл. 22, ал. 1 и ал. 2 от Наредбата за реда за придобиване, управление и разпореждане с общински имоти, приема пазарната оценка на:</w:t>
      </w:r>
    </w:p>
    <w:p w:rsidR="001277AF" w:rsidRDefault="001277AF" w:rsidP="001277AF">
      <w:pPr>
        <w:rPr>
          <w:b/>
        </w:rPr>
      </w:pPr>
      <w:r>
        <w:tab/>
      </w:r>
      <w:r w:rsidRPr="006849A6">
        <w:rPr>
          <w:b/>
        </w:rPr>
        <w:t>Незастроен поземлен имот в с. Сталийска махала, с площ 500 кв. м., попадащ в УПИ  III</w:t>
      </w:r>
      <w:r>
        <w:rPr>
          <w:b/>
        </w:rPr>
        <w:t>, кв. 17 по регулационния план на с. Сталийска махала, в размер на 7600/седем хиляди и шестстотин/ лв.</w:t>
      </w:r>
    </w:p>
    <w:p w:rsidR="001277AF" w:rsidRDefault="001277AF" w:rsidP="001277AF">
      <w:r>
        <w:tab/>
        <w:t xml:space="preserve"> Упълномощава кмета на общината да организира и проведе търг за продажба на имот, издаде заповед и сключи договор за покупко – продажба.</w:t>
      </w:r>
    </w:p>
    <w:p w:rsidR="001277AF" w:rsidRDefault="001277AF" w:rsidP="001277AF"/>
    <w:p w:rsidR="001277AF" w:rsidRPr="00C2027D" w:rsidRDefault="001277AF" w:rsidP="001277AF">
      <w:pPr>
        <w:rPr>
          <w:u w:val="single"/>
        </w:rPr>
      </w:pPr>
      <w:r w:rsidRPr="00714B16">
        <w:tab/>
      </w:r>
      <w:r w:rsidRPr="00C2027D">
        <w:rPr>
          <w:u w:val="single"/>
        </w:rPr>
        <w:t xml:space="preserve">Приложение: </w:t>
      </w:r>
    </w:p>
    <w:p w:rsidR="001277AF" w:rsidRDefault="001277AF" w:rsidP="001277AF">
      <w:r>
        <w:tab/>
        <w:t>Акт за частна общинска собственост № 1046/16.06.2005 г.; Скица на имот изх. № 500/16.06.2009 г.; Данъчна оценка № 0524-3004/20.09.2018г.; Пазарна оценка на имота от 25.09.2018г.</w:t>
      </w: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r>
        <w:t>ПРОТОКОЛЧИК:                            ПРЕДСЕДАТЕЛ НА ОбС-ЛОМ:</w:t>
      </w:r>
    </w:p>
    <w:p w:rsidR="00BB5DE6" w:rsidRDefault="00BB5DE6" w:rsidP="00BB5DE6">
      <w:pPr>
        <w:tabs>
          <w:tab w:val="left" w:pos="6237"/>
        </w:tabs>
        <w:overflowPunct w:val="0"/>
        <w:autoSpaceDE w:val="0"/>
        <w:autoSpaceDN w:val="0"/>
        <w:adjustRightInd w:val="0"/>
        <w:jc w:val="both"/>
        <w:textAlignment w:val="baseline"/>
        <w:outlineLvl w:val="0"/>
      </w:pPr>
    </w:p>
    <w:p w:rsidR="00BB5DE6" w:rsidRDefault="00BB5DE6" w:rsidP="00BB5DE6">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BB5DE6" w:rsidRDefault="00BB5DE6" w:rsidP="00BB5DE6"/>
    <w:p w:rsidR="00BB5DE6" w:rsidRDefault="00BB5DE6" w:rsidP="00BB5DE6">
      <w:pPr>
        <w:tabs>
          <w:tab w:val="left" w:pos="6237"/>
        </w:tabs>
        <w:overflowPunct w:val="0"/>
        <w:autoSpaceDE w:val="0"/>
        <w:autoSpaceDN w:val="0"/>
        <w:adjustRightInd w:val="0"/>
        <w:jc w:val="both"/>
        <w:textAlignment w:val="baseline"/>
        <w:outlineLvl w:val="0"/>
      </w:pPr>
    </w:p>
    <w:p w:rsidR="00207EC1" w:rsidRDefault="00207EC1"/>
    <w:sectPr w:rsidR="00207EC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7125"/>
    <w:multiLevelType w:val="hybridMultilevel"/>
    <w:tmpl w:val="E2F6BCB4"/>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
    <w:nsid w:val="12C66BBB"/>
    <w:multiLevelType w:val="hybridMultilevel"/>
    <w:tmpl w:val="54A6DB0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6B39318E"/>
    <w:multiLevelType w:val="hybridMultilevel"/>
    <w:tmpl w:val="C8F84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78E44A6"/>
    <w:multiLevelType w:val="hybridMultilevel"/>
    <w:tmpl w:val="C8F84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81"/>
    <w:rsid w:val="00063DA0"/>
    <w:rsid w:val="001277AF"/>
    <w:rsid w:val="00207EC1"/>
    <w:rsid w:val="00365B9E"/>
    <w:rsid w:val="004317A2"/>
    <w:rsid w:val="0050063B"/>
    <w:rsid w:val="00547C6D"/>
    <w:rsid w:val="005C20A2"/>
    <w:rsid w:val="006200D3"/>
    <w:rsid w:val="0079712E"/>
    <w:rsid w:val="007C0181"/>
    <w:rsid w:val="009A1121"/>
    <w:rsid w:val="00A57322"/>
    <w:rsid w:val="00B32C5C"/>
    <w:rsid w:val="00B43F3E"/>
    <w:rsid w:val="00B80FEB"/>
    <w:rsid w:val="00BB5DE6"/>
    <w:rsid w:val="00C7024D"/>
    <w:rsid w:val="00D75324"/>
    <w:rsid w:val="00D953DA"/>
    <w:rsid w:val="00F1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0A2"/>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uiPriority w:val="9"/>
    <w:qFormat/>
    <w:rsid w:val="009A1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BB5D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9A1121"/>
    <w:rPr>
      <w:rFonts w:asciiTheme="majorHAnsi" w:eastAsiaTheme="majorEastAsia" w:hAnsiTheme="majorHAnsi" w:cstheme="majorBidi"/>
      <w:b/>
      <w:bCs/>
      <w:color w:val="365F91" w:themeColor="accent1" w:themeShade="BF"/>
      <w:sz w:val="28"/>
      <w:szCs w:val="28"/>
    </w:rPr>
  </w:style>
  <w:style w:type="character" w:customStyle="1" w:styleId="60">
    <w:name w:val="Заглавие 6 Знак"/>
    <w:basedOn w:val="a0"/>
    <w:link w:val="6"/>
    <w:uiPriority w:val="9"/>
    <w:semiHidden/>
    <w:rsid w:val="00BB5DE6"/>
    <w:rPr>
      <w:rFonts w:asciiTheme="majorHAnsi" w:eastAsiaTheme="majorEastAsia" w:hAnsiTheme="majorHAnsi" w:cstheme="majorBidi"/>
      <w:i/>
      <w:iCs/>
      <w:color w:val="243F60" w:themeColor="accent1" w:themeShade="7F"/>
      <w:sz w:val="24"/>
      <w:szCs w:val="24"/>
      <w:lang w:val="bg-BG" w:eastAsia="bg-BG"/>
    </w:rPr>
  </w:style>
  <w:style w:type="paragraph" w:styleId="a3">
    <w:name w:val="List Paragraph"/>
    <w:basedOn w:val="a"/>
    <w:uiPriority w:val="34"/>
    <w:qFormat/>
    <w:rsid w:val="00BB5DE6"/>
    <w:pPr>
      <w:spacing w:after="200" w:line="276"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0A2"/>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uiPriority w:val="9"/>
    <w:qFormat/>
    <w:rsid w:val="009A1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BB5D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9A1121"/>
    <w:rPr>
      <w:rFonts w:asciiTheme="majorHAnsi" w:eastAsiaTheme="majorEastAsia" w:hAnsiTheme="majorHAnsi" w:cstheme="majorBidi"/>
      <w:b/>
      <w:bCs/>
      <w:color w:val="365F91" w:themeColor="accent1" w:themeShade="BF"/>
      <w:sz w:val="28"/>
      <w:szCs w:val="28"/>
    </w:rPr>
  </w:style>
  <w:style w:type="character" w:customStyle="1" w:styleId="60">
    <w:name w:val="Заглавие 6 Знак"/>
    <w:basedOn w:val="a0"/>
    <w:link w:val="6"/>
    <w:uiPriority w:val="9"/>
    <w:semiHidden/>
    <w:rsid w:val="00BB5DE6"/>
    <w:rPr>
      <w:rFonts w:asciiTheme="majorHAnsi" w:eastAsiaTheme="majorEastAsia" w:hAnsiTheme="majorHAnsi" w:cstheme="majorBidi"/>
      <w:i/>
      <w:iCs/>
      <w:color w:val="243F60" w:themeColor="accent1" w:themeShade="7F"/>
      <w:sz w:val="24"/>
      <w:szCs w:val="24"/>
      <w:lang w:val="bg-BG" w:eastAsia="bg-BG"/>
    </w:rPr>
  </w:style>
  <w:style w:type="paragraph" w:styleId="a3">
    <w:name w:val="List Paragraph"/>
    <w:basedOn w:val="a"/>
    <w:uiPriority w:val="34"/>
    <w:qFormat/>
    <w:rsid w:val="00BB5DE6"/>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3399</Words>
  <Characters>19378</Characters>
  <Application>Microsoft Office Word</Application>
  <DocSecurity>0</DocSecurity>
  <Lines>161</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Zorniza Stefanova</dc:creator>
  <cp:lastModifiedBy>Lyubomir Zamfirov</cp:lastModifiedBy>
  <cp:revision>52</cp:revision>
  <dcterms:created xsi:type="dcterms:W3CDTF">2018-11-26T12:42:00Z</dcterms:created>
  <dcterms:modified xsi:type="dcterms:W3CDTF">2018-11-26T12:50:00Z</dcterms:modified>
</cp:coreProperties>
</file>