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8D" w:rsidRPr="00FC7A8D" w:rsidRDefault="00FC7A8D" w:rsidP="006115C2">
      <w:pPr>
        <w:jc w:val="center"/>
        <w:rPr>
          <w:rFonts w:ascii="Times New Roman" w:hAnsi="Times New Roman" w:cs="Times New Roman"/>
          <w:b/>
          <w:sz w:val="44"/>
          <w:szCs w:val="44"/>
          <w:lang w:val="en-US"/>
        </w:rPr>
      </w:pPr>
      <w:r w:rsidRPr="00FC7A8D">
        <w:rPr>
          <w:rFonts w:ascii="Times New Roman" w:hAnsi="Times New Roman" w:cs="Times New Roman"/>
          <w:b/>
          <w:sz w:val="44"/>
          <w:szCs w:val="44"/>
        </w:rPr>
        <w:t xml:space="preserve">НАРЕДБА № 1 </w:t>
      </w:r>
    </w:p>
    <w:p w:rsidR="006115C2" w:rsidRPr="006115C2" w:rsidRDefault="00FC7A8D" w:rsidP="006115C2">
      <w:pPr>
        <w:jc w:val="center"/>
        <w:rPr>
          <w:rFonts w:ascii="Times New Roman" w:hAnsi="Times New Roman" w:cs="Times New Roman"/>
          <w:b/>
        </w:rPr>
      </w:pPr>
      <w:r w:rsidRPr="006115C2">
        <w:rPr>
          <w:rFonts w:ascii="Times New Roman" w:hAnsi="Times New Roman" w:cs="Times New Roman"/>
          <w:b/>
        </w:rPr>
        <w:t>ЗА ПОДДЪРЖАНЕ НА ОБЩЕСТВЕНИЯ РЕД, ЧИСТОТАТА И ОПАЗВАНЕТО НА ОБЩЕСТВЕНОТО ИМУЩЕСТВО НА ТЕРИТОРИЯТА НА ОБЩИНА ЛОМ</w:t>
      </w:r>
    </w:p>
    <w:p w:rsidR="006115C2" w:rsidRPr="001F000C" w:rsidRDefault="006115C2" w:rsidP="006115C2">
      <w:pPr>
        <w:jc w:val="right"/>
        <w:rPr>
          <w:rFonts w:ascii="Times New Roman" w:hAnsi="Times New Roman" w:cs="Times New Roman"/>
          <w:b/>
          <w:color w:val="FF0000"/>
        </w:rPr>
      </w:pPr>
      <w:r>
        <w:t xml:space="preserve">                                           </w:t>
      </w:r>
      <w:r w:rsidRPr="001F000C">
        <w:rPr>
          <w:rFonts w:ascii="Times New Roman" w:hAnsi="Times New Roman" w:cs="Times New Roman"/>
          <w:b/>
          <w:color w:val="FF0000"/>
        </w:rPr>
        <w:t>ПРОЕКТ!</w:t>
      </w:r>
      <w:bookmarkStart w:id="0" w:name="_GoBack"/>
      <w:bookmarkEnd w:id="0"/>
    </w:p>
    <w:tbl>
      <w:tblPr>
        <w:tblStyle w:val="a3"/>
        <w:tblW w:w="9180" w:type="dxa"/>
        <w:tblLayout w:type="fixed"/>
        <w:tblLook w:val="04A0" w:firstRow="1" w:lastRow="0" w:firstColumn="1" w:lastColumn="0" w:noHBand="0" w:noVBand="1"/>
      </w:tblPr>
      <w:tblGrid>
        <w:gridCol w:w="5211"/>
        <w:gridCol w:w="3969"/>
      </w:tblGrid>
      <w:tr w:rsidR="002E0A76" w:rsidRPr="006E4006" w:rsidTr="001F000C">
        <w:tc>
          <w:tcPr>
            <w:tcW w:w="5211" w:type="dxa"/>
          </w:tcPr>
          <w:p w:rsidR="00D82550" w:rsidRPr="006E4006" w:rsidRDefault="00D82550" w:rsidP="00D82550">
            <w:pPr>
              <w:rPr>
                <w:rFonts w:ascii="Times New Roman" w:hAnsi="Times New Roman" w:cs="Times New Roman"/>
                <w:sz w:val="24"/>
                <w:szCs w:val="24"/>
              </w:rPr>
            </w:pPr>
            <w:r w:rsidRPr="006E4006">
              <w:rPr>
                <w:rFonts w:ascii="Times New Roman" w:hAnsi="Times New Roman" w:cs="Times New Roman"/>
                <w:sz w:val="24"/>
                <w:szCs w:val="24"/>
              </w:rPr>
              <w:t>Било</w:t>
            </w:r>
          </w:p>
          <w:p w:rsidR="00D82550" w:rsidRPr="006E4006" w:rsidRDefault="00D82550">
            <w:pPr>
              <w:rPr>
                <w:rFonts w:ascii="Times New Roman" w:hAnsi="Times New Roman" w:cs="Times New Roman"/>
                <w:sz w:val="24"/>
                <w:szCs w:val="24"/>
              </w:rPr>
            </w:pPr>
          </w:p>
        </w:tc>
        <w:tc>
          <w:tcPr>
            <w:tcW w:w="3969" w:type="dxa"/>
          </w:tcPr>
          <w:p w:rsidR="00D82550" w:rsidRPr="006E4006" w:rsidRDefault="00D82550">
            <w:pPr>
              <w:rPr>
                <w:rFonts w:ascii="Times New Roman" w:hAnsi="Times New Roman" w:cs="Times New Roman"/>
                <w:sz w:val="24"/>
                <w:szCs w:val="24"/>
              </w:rPr>
            </w:pPr>
            <w:r w:rsidRPr="006E4006">
              <w:rPr>
                <w:rFonts w:ascii="Times New Roman" w:hAnsi="Times New Roman" w:cs="Times New Roman"/>
                <w:sz w:val="24"/>
                <w:szCs w:val="24"/>
              </w:rPr>
              <w:t>става</w:t>
            </w:r>
          </w:p>
        </w:tc>
      </w:tr>
      <w:tr w:rsidR="002E0A76" w:rsidRPr="006E4006" w:rsidTr="001F000C">
        <w:tc>
          <w:tcPr>
            <w:tcW w:w="5211" w:type="dxa"/>
          </w:tcPr>
          <w:p w:rsidR="00165EAD" w:rsidRPr="00165EAD" w:rsidRDefault="00165EAD" w:rsidP="00165EAD">
            <w:pPr>
              <w:pStyle w:val="a9"/>
              <w:ind w:left="720"/>
              <w:rPr>
                <w:sz w:val="24"/>
                <w:szCs w:val="24"/>
              </w:rPr>
            </w:pPr>
            <w:r w:rsidRPr="00165EAD">
              <w:rPr>
                <w:sz w:val="24"/>
                <w:szCs w:val="24"/>
                <w:u w:val="single"/>
              </w:rPr>
              <w:t>Чл.11.</w:t>
            </w:r>
            <w:r w:rsidRPr="00165EAD">
              <w:rPr>
                <w:sz w:val="24"/>
                <w:szCs w:val="24"/>
              </w:rPr>
              <w:t xml:space="preserve"> Забранява се:</w:t>
            </w:r>
          </w:p>
          <w:p w:rsidR="00165EAD" w:rsidRPr="00A4059A" w:rsidRDefault="00165EAD" w:rsidP="00165EAD">
            <w:pPr>
              <w:pStyle w:val="a9"/>
              <w:rPr>
                <w:b w:val="0"/>
                <w:sz w:val="24"/>
                <w:szCs w:val="24"/>
              </w:rPr>
            </w:pPr>
            <w:r w:rsidRPr="00165EAD">
              <w:rPr>
                <w:b w:val="0"/>
                <w:sz w:val="24"/>
                <w:szCs w:val="24"/>
              </w:rPr>
              <w:tab/>
            </w:r>
            <w:r w:rsidRPr="00A4059A">
              <w:rPr>
                <w:b w:val="0"/>
                <w:sz w:val="24"/>
                <w:szCs w:val="24"/>
              </w:rPr>
              <w:t>/1/ Движението, паркирането и спирането на моторни превозни средства и пътни превозни средства с животинска тяга по пешеходната зона в централната част на града, Дунавския парк и района на градския плаж.</w:t>
            </w:r>
          </w:p>
          <w:p w:rsidR="00165EAD" w:rsidRPr="00A4059A" w:rsidRDefault="00165EAD" w:rsidP="00165EAD">
            <w:pPr>
              <w:pStyle w:val="a9"/>
              <w:rPr>
                <w:sz w:val="24"/>
                <w:szCs w:val="24"/>
              </w:rPr>
            </w:pPr>
            <w:r w:rsidRPr="00A4059A">
              <w:rPr>
                <w:b w:val="0"/>
                <w:sz w:val="24"/>
                <w:szCs w:val="24"/>
              </w:rPr>
              <w:tab/>
            </w:r>
            <w:r w:rsidRPr="00A4059A">
              <w:rPr>
                <w:sz w:val="24"/>
                <w:szCs w:val="24"/>
              </w:rPr>
              <w:t>Нарушителите се наказват с глоба от 100 до 500 лв.</w:t>
            </w:r>
          </w:p>
          <w:p w:rsidR="00165EAD" w:rsidRPr="00A4059A" w:rsidRDefault="00165EAD" w:rsidP="00165EAD">
            <w:pPr>
              <w:pStyle w:val="a9"/>
              <w:ind w:firstLine="720"/>
              <w:rPr>
                <w:b w:val="0"/>
                <w:sz w:val="24"/>
                <w:szCs w:val="24"/>
              </w:rPr>
            </w:pPr>
            <w:r w:rsidRPr="00A4059A">
              <w:rPr>
                <w:b w:val="0"/>
                <w:sz w:val="24"/>
                <w:szCs w:val="24"/>
              </w:rPr>
              <w:t>/2/ Забраните, въведени с пътни знаци В2, В3, В14, В27 и В28 не се отнасят за моторни превозни средства  при обслужване на инвалид в негово присъствие.</w:t>
            </w:r>
          </w:p>
          <w:p w:rsidR="00165EAD" w:rsidRPr="00A4059A" w:rsidRDefault="00165EAD" w:rsidP="00165EAD">
            <w:pPr>
              <w:pStyle w:val="a9"/>
              <w:ind w:firstLine="720"/>
              <w:rPr>
                <w:b w:val="0"/>
                <w:sz w:val="24"/>
                <w:szCs w:val="24"/>
              </w:rPr>
            </w:pPr>
            <w:r w:rsidRPr="00A4059A">
              <w:rPr>
                <w:b w:val="0"/>
                <w:sz w:val="24"/>
                <w:szCs w:val="24"/>
              </w:rPr>
              <w:t>/3/ Движението на моторни превозни средства и пътни превозни средства  с животинска тяга по площадите, с изключение на автомобилите със специален режим, когато се ползват по предназначението им..</w:t>
            </w:r>
          </w:p>
          <w:p w:rsidR="00165EAD" w:rsidRPr="00A4059A" w:rsidRDefault="00165EAD" w:rsidP="00165EAD">
            <w:pPr>
              <w:pStyle w:val="a9"/>
              <w:rPr>
                <w:sz w:val="24"/>
                <w:szCs w:val="24"/>
              </w:rPr>
            </w:pPr>
            <w:r w:rsidRPr="00A4059A">
              <w:rPr>
                <w:b w:val="0"/>
                <w:sz w:val="24"/>
                <w:szCs w:val="24"/>
              </w:rPr>
              <w:tab/>
            </w:r>
            <w:r w:rsidRPr="00A4059A">
              <w:rPr>
                <w:sz w:val="24"/>
                <w:szCs w:val="24"/>
              </w:rPr>
              <w:t>Нарушителите се наказват с глоба от 100 до 500лв.</w:t>
            </w:r>
          </w:p>
          <w:p w:rsidR="00165EAD" w:rsidRPr="00165EAD" w:rsidRDefault="00165EAD" w:rsidP="00165EAD">
            <w:pPr>
              <w:pStyle w:val="a9"/>
              <w:rPr>
                <w:b w:val="0"/>
                <w:sz w:val="24"/>
                <w:szCs w:val="24"/>
              </w:rPr>
            </w:pPr>
            <w:r w:rsidRPr="00A4059A">
              <w:rPr>
                <w:b w:val="0"/>
                <w:sz w:val="24"/>
                <w:szCs w:val="24"/>
              </w:rPr>
              <w:tab/>
              <w:t>/4/ Паркирането с цел ремонтиране</w:t>
            </w:r>
            <w:r w:rsidRPr="00165EAD">
              <w:rPr>
                <w:b w:val="0"/>
                <w:sz w:val="24"/>
                <w:szCs w:val="24"/>
              </w:rPr>
              <w:t xml:space="preserve"> на обществени и  лични моторни превозни средства на улиците, тротоарите, алеите, зелените площи и вътрешно-кварталните градини.</w:t>
            </w:r>
          </w:p>
          <w:p w:rsidR="00165EAD" w:rsidRPr="00165EAD" w:rsidRDefault="00165EAD" w:rsidP="00165EAD">
            <w:pPr>
              <w:pStyle w:val="a9"/>
              <w:rPr>
                <w:b w:val="0"/>
                <w:sz w:val="24"/>
                <w:szCs w:val="24"/>
              </w:rPr>
            </w:pPr>
            <w:r w:rsidRPr="00165EAD">
              <w:rPr>
                <w:b w:val="0"/>
                <w:sz w:val="24"/>
                <w:szCs w:val="24"/>
              </w:rPr>
              <w:tab/>
            </w:r>
            <w:r w:rsidRPr="00165EAD">
              <w:rPr>
                <w:sz w:val="24"/>
                <w:szCs w:val="24"/>
              </w:rPr>
              <w:t>Нарушителите се наказват с глоба от 100 до 500лв.</w:t>
            </w:r>
          </w:p>
          <w:p w:rsidR="00165EAD" w:rsidRPr="00165EAD" w:rsidRDefault="00165EAD" w:rsidP="00165EAD">
            <w:pPr>
              <w:pStyle w:val="a9"/>
              <w:rPr>
                <w:b w:val="0"/>
                <w:sz w:val="24"/>
                <w:szCs w:val="24"/>
              </w:rPr>
            </w:pPr>
            <w:r w:rsidRPr="00165EAD">
              <w:rPr>
                <w:b w:val="0"/>
                <w:sz w:val="24"/>
                <w:szCs w:val="24"/>
              </w:rPr>
              <w:tab/>
              <w:t xml:space="preserve">/5/ </w:t>
            </w:r>
            <w:r w:rsidRPr="00A4059A">
              <w:rPr>
                <w:b w:val="0"/>
                <w:sz w:val="24"/>
                <w:szCs w:val="24"/>
              </w:rPr>
              <w:t>Паркирането по улиците обществените паркинги и тротоарите на бракувани и спрени от движение моторни превозни средства и товарни автомобили</w:t>
            </w:r>
            <w:r w:rsidRPr="00165EAD">
              <w:rPr>
                <w:b w:val="0"/>
                <w:sz w:val="24"/>
                <w:szCs w:val="24"/>
              </w:rPr>
              <w:t>.</w:t>
            </w:r>
          </w:p>
          <w:p w:rsidR="00165EAD" w:rsidRPr="00165EAD" w:rsidRDefault="00165EAD" w:rsidP="00165EAD">
            <w:pPr>
              <w:pStyle w:val="a9"/>
              <w:rPr>
                <w:b w:val="0"/>
                <w:sz w:val="24"/>
                <w:szCs w:val="24"/>
              </w:rPr>
            </w:pPr>
            <w:r w:rsidRPr="00165EAD">
              <w:rPr>
                <w:b w:val="0"/>
                <w:sz w:val="24"/>
                <w:szCs w:val="24"/>
              </w:rPr>
              <w:tab/>
            </w:r>
            <w:r w:rsidRPr="00165EAD">
              <w:rPr>
                <w:sz w:val="24"/>
                <w:szCs w:val="24"/>
              </w:rPr>
              <w:t>Нарушителите се наказват с глоба от 100 до 500 лв.</w:t>
            </w:r>
          </w:p>
          <w:p w:rsidR="00165EAD" w:rsidRPr="00165EAD" w:rsidRDefault="00165EAD" w:rsidP="00165EAD">
            <w:pPr>
              <w:pStyle w:val="a9"/>
              <w:rPr>
                <w:b w:val="0"/>
                <w:sz w:val="24"/>
                <w:szCs w:val="24"/>
              </w:rPr>
            </w:pPr>
            <w:r w:rsidRPr="00165EAD">
              <w:rPr>
                <w:b w:val="0"/>
                <w:sz w:val="24"/>
                <w:szCs w:val="24"/>
              </w:rPr>
              <w:tab/>
              <w:t xml:space="preserve">/6/ </w:t>
            </w:r>
            <w:r w:rsidRPr="00A4059A">
              <w:rPr>
                <w:b w:val="0"/>
                <w:sz w:val="24"/>
                <w:szCs w:val="24"/>
              </w:rPr>
              <w:t>Движението на велосипеди</w:t>
            </w:r>
            <w:r w:rsidRPr="00165EAD">
              <w:rPr>
                <w:b w:val="0"/>
                <w:sz w:val="24"/>
                <w:szCs w:val="24"/>
              </w:rPr>
              <w:t xml:space="preserve"> по тротоари, пешеходни пътеки и площади.</w:t>
            </w:r>
          </w:p>
          <w:p w:rsidR="00165EAD" w:rsidRPr="00165EAD" w:rsidRDefault="00165EAD" w:rsidP="00165EAD">
            <w:pPr>
              <w:pStyle w:val="a9"/>
              <w:rPr>
                <w:sz w:val="24"/>
                <w:szCs w:val="24"/>
              </w:rPr>
            </w:pPr>
            <w:r w:rsidRPr="00165EAD">
              <w:rPr>
                <w:sz w:val="24"/>
                <w:szCs w:val="24"/>
              </w:rPr>
              <w:tab/>
              <w:t>Нарушителите се наказват с глоба до 100 лв.</w:t>
            </w:r>
          </w:p>
          <w:p w:rsidR="00165EAD" w:rsidRPr="00165EAD" w:rsidRDefault="00165EAD" w:rsidP="00165EAD">
            <w:pPr>
              <w:pStyle w:val="a9"/>
              <w:rPr>
                <w:b w:val="0"/>
                <w:sz w:val="24"/>
                <w:szCs w:val="24"/>
              </w:rPr>
            </w:pPr>
            <w:r w:rsidRPr="00165EAD">
              <w:rPr>
                <w:b w:val="0"/>
                <w:sz w:val="24"/>
                <w:szCs w:val="24"/>
              </w:rPr>
              <w:tab/>
              <w:t>/7/ Забранява се преминаването, движението и престояването на малолетни лица без придружител в района на „петата” на брегоукрепителното съоръжение в Дунавския парк.</w:t>
            </w:r>
          </w:p>
          <w:p w:rsidR="00D82550" w:rsidRPr="00A4059A" w:rsidRDefault="00165EAD" w:rsidP="006115C2">
            <w:pPr>
              <w:pStyle w:val="a9"/>
              <w:rPr>
                <w:sz w:val="24"/>
                <w:szCs w:val="24"/>
              </w:rPr>
            </w:pPr>
            <w:r w:rsidRPr="00165EAD">
              <w:rPr>
                <w:b w:val="0"/>
                <w:sz w:val="24"/>
                <w:szCs w:val="24"/>
              </w:rPr>
              <w:t xml:space="preserve">       </w:t>
            </w:r>
            <w:r w:rsidRPr="00A4059A">
              <w:rPr>
                <w:sz w:val="24"/>
                <w:szCs w:val="24"/>
              </w:rPr>
              <w:t>Нарушителите се наказват с глоба от 50 лв., а за повторно нарушение 200лв.</w:t>
            </w:r>
          </w:p>
        </w:tc>
        <w:tc>
          <w:tcPr>
            <w:tcW w:w="3969" w:type="dxa"/>
          </w:tcPr>
          <w:p w:rsidR="00165EAD" w:rsidRPr="00165EAD" w:rsidRDefault="00165EAD" w:rsidP="00165EAD">
            <w:pPr>
              <w:pStyle w:val="a9"/>
              <w:ind w:left="720"/>
              <w:rPr>
                <w:sz w:val="24"/>
                <w:szCs w:val="24"/>
              </w:rPr>
            </w:pPr>
            <w:r w:rsidRPr="00165EAD">
              <w:rPr>
                <w:sz w:val="24"/>
                <w:szCs w:val="24"/>
                <w:u w:val="single"/>
              </w:rPr>
              <w:t>Чл.11.</w:t>
            </w:r>
            <w:r w:rsidRPr="00165EAD">
              <w:rPr>
                <w:sz w:val="24"/>
                <w:szCs w:val="24"/>
              </w:rPr>
              <w:t xml:space="preserve"> Забранява се:</w:t>
            </w:r>
          </w:p>
          <w:p w:rsidR="00165EAD" w:rsidRPr="00A4059A" w:rsidRDefault="00165EAD" w:rsidP="00165EAD">
            <w:pPr>
              <w:pStyle w:val="a9"/>
              <w:rPr>
                <w:b w:val="0"/>
                <w:sz w:val="24"/>
                <w:szCs w:val="24"/>
              </w:rPr>
            </w:pPr>
            <w:r w:rsidRPr="00A4059A">
              <w:rPr>
                <w:b w:val="0"/>
                <w:sz w:val="24"/>
                <w:szCs w:val="24"/>
              </w:rPr>
              <w:t>/1/Движението,</w:t>
            </w:r>
            <w:r w:rsidR="00A4059A">
              <w:rPr>
                <w:b w:val="0"/>
                <w:sz w:val="24"/>
                <w:szCs w:val="24"/>
              </w:rPr>
              <w:t xml:space="preserve"> </w:t>
            </w:r>
            <w:r w:rsidRPr="00A4059A">
              <w:rPr>
                <w:b w:val="0"/>
                <w:sz w:val="24"/>
                <w:szCs w:val="24"/>
              </w:rPr>
              <w:t>паркирането</w:t>
            </w:r>
            <w:r w:rsidR="00A4059A">
              <w:rPr>
                <w:b w:val="0"/>
                <w:sz w:val="24"/>
                <w:szCs w:val="24"/>
              </w:rPr>
              <w:t xml:space="preserve"> </w:t>
            </w:r>
            <w:r w:rsidRPr="00A4059A">
              <w:rPr>
                <w:b w:val="0"/>
                <w:sz w:val="24"/>
                <w:szCs w:val="24"/>
              </w:rPr>
              <w:t>и спирането на моторни превозни средства и пътни превозни средства с животинска тяга по пешеходната зона в централната част на града, Дунавския парк и района на градския плаж.</w:t>
            </w:r>
          </w:p>
          <w:p w:rsidR="00165EAD" w:rsidRPr="00A4059A" w:rsidRDefault="00165EAD" w:rsidP="00165EAD">
            <w:pPr>
              <w:pStyle w:val="a9"/>
              <w:rPr>
                <w:sz w:val="24"/>
                <w:szCs w:val="24"/>
              </w:rPr>
            </w:pPr>
            <w:r w:rsidRPr="00A4059A">
              <w:rPr>
                <w:b w:val="0"/>
                <w:sz w:val="24"/>
                <w:szCs w:val="24"/>
              </w:rPr>
              <w:tab/>
            </w:r>
            <w:r w:rsidRPr="00A4059A">
              <w:rPr>
                <w:sz w:val="24"/>
                <w:szCs w:val="24"/>
              </w:rPr>
              <w:t>Нарушителите се наказват с глоба от 100 до 500 лв.</w:t>
            </w:r>
          </w:p>
          <w:p w:rsidR="00165EAD" w:rsidRPr="00A4059A" w:rsidRDefault="00165EAD" w:rsidP="00165EAD">
            <w:pPr>
              <w:pStyle w:val="a9"/>
              <w:ind w:firstLine="720"/>
              <w:rPr>
                <w:b w:val="0"/>
                <w:sz w:val="24"/>
                <w:szCs w:val="24"/>
              </w:rPr>
            </w:pPr>
            <w:r w:rsidRPr="00A4059A">
              <w:rPr>
                <w:b w:val="0"/>
                <w:sz w:val="24"/>
                <w:szCs w:val="24"/>
              </w:rPr>
              <w:t>/2/ Забраните, въведени с пътни знаци В2, В3, В14, В27 и В28 не се отнасят за моторни превозни средства  при обслужване на инвалид в негово присъствие.</w:t>
            </w:r>
          </w:p>
          <w:p w:rsidR="00165EAD" w:rsidRPr="00A4059A" w:rsidRDefault="00165EAD" w:rsidP="00165EAD">
            <w:pPr>
              <w:pStyle w:val="a9"/>
              <w:ind w:firstLine="720"/>
              <w:rPr>
                <w:b w:val="0"/>
                <w:sz w:val="24"/>
                <w:szCs w:val="24"/>
              </w:rPr>
            </w:pPr>
            <w:r w:rsidRPr="00A4059A">
              <w:rPr>
                <w:b w:val="0"/>
                <w:sz w:val="24"/>
                <w:szCs w:val="24"/>
              </w:rPr>
              <w:t xml:space="preserve">/3/ Движението на моторни превозни средства и пътни превозни средства  с животинска тяга по площадите, с изключение на автомобилите със специален режим, когато се </w:t>
            </w:r>
            <w:r w:rsidR="00A4059A">
              <w:rPr>
                <w:b w:val="0"/>
                <w:sz w:val="24"/>
                <w:szCs w:val="24"/>
              </w:rPr>
              <w:t>ползват по предназначението им.</w:t>
            </w:r>
          </w:p>
          <w:p w:rsidR="00165EAD" w:rsidRPr="00165EAD" w:rsidRDefault="00165EAD" w:rsidP="00165EAD">
            <w:pPr>
              <w:pStyle w:val="a9"/>
              <w:rPr>
                <w:b w:val="0"/>
                <w:sz w:val="24"/>
                <w:szCs w:val="24"/>
              </w:rPr>
            </w:pPr>
            <w:r w:rsidRPr="00165EAD">
              <w:rPr>
                <w:b w:val="0"/>
                <w:sz w:val="24"/>
                <w:szCs w:val="24"/>
              </w:rPr>
              <w:tab/>
            </w:r>
            <w:r w:rsidRPr="00165EAD">
              <w:rPr>
                <w:sz w:val="24"/>
                <w:szCs w:val="24"/>
              </w:rPr>
              <w:t>Нарушителите се наказват с глоба от 100 до 500лв.</w:t>
            </w:r>
          </w:p>
          <w:p w:rsidR="00165EAD" w:rsidRPr="00845360" w:rsidRDefault="00165EAD" w:rsidP="00165EAD">
            <w:pPr>
              <w:pStyle w:val="a9"/>
              <w:rPr>
                <w:b w:val="0"/>
                <w:color w:val="FF0000"/>
                <w:sz w:val="24"/>
                <w:szCs w:val="24"/>
                <w:lang w:val="en-US"/>
              </w:rPr>
            </w:pPr>
            <w:r w:rsidRPr="00165EAD">
              <w:rPr>
                <w:b w:val="0"/>
                <w:sz w:val="24"/>
                <w:szCs w:val="24"/>
              </w:rPr>
              <w:tab/>
              <w:t>/</w:t>
            </w:r>
            <w:r w:rsidRPr="00845360">
              <w:rPr>
                <w:b w:val="0"/>
                <w:color w:val="FF0000"/>
                <w:sz w:val="24"/>
                <w:szCs w:val="24"/>
              </w:rPr>
              <w:t>4/</w:t>
            </w:r>
            <w:r w:rsidR="00845360" w:rsidRPr="00845360">
              <w:rPr>
                <w:b w:val="0"/>
                <w:color w:val="FF0000"/>
                <w:sz w:val="24"/>
                <w:szCs w:val="24"/>
              </w:rPr>
              <w:t xml:space="preserve"> </w:t>
            </w:r>
            <w:r w:rsidR="00845360" w:rsidRPr="00845360">
              <w:rPr>
                <w:color w:val="FF0000"/>
                <w:sz w:val="24"/>
                <w:szCs w:val="24"/>
              </w:rPr>
              <w:t>Паркирането на пътни превозни средства в</w:t>
            </w:r>
            <w:r w:rsidR="00845360" w:rsidRPr="00845360">
              <w:rPr>
                <w:color w:val="FF0000"/>
              </w:rPr>
              <w:t xml:space="preserve"> </w:t>
            </w:r>
            <w:r w:rsidR="00845360" w:rsidRPr="00845360">
              <w:rPr>
                <w:color w:val="FF0000"/>
                <w:sz w:val="24"/>
                <w:szCs w:val="24"/>
              </w:rPr>
              <w:t>паркове, градини, детски площадки, площи, предназначени само за пешеходци, и на тротоари в населените места извън разрешените за това места</w:t>
            </w:r>
          </w:p>
          <w:p w:rsidR="00165EAD" w:rsidRPr="00845360" w:rsidRDefault="00165EAD" w:rsidP="00165EAD">
            <w:pPr>
              <w:pStyle w:val="a9"/>
              <w:rPr>
                <w:b w:val="0"/>
                <w:color w:val="FF0000"/>
                <w:sz w:val="24"/>
                <w:szCs w:val="24"/>
              </w:rPr>
            </w:pPr>
            <w:r w:rsidRPr="00845360">
              <w:rPr>
                <w:b w:val="0"/>
                <w:color w:val="FF0000"/>
                <w:sz w:val="24"/>
                <w:szCs w:val="24"/>
              </w:rPr>
              <w:tab/>
            </w:r>
            <w:r w:rsidRPr="00845360">
              <w:rPr>
                <w:color w:val="FF0000"/>
                <w:sz w:val="24"/>
                <w:szCs w:val="24"/>
              </w:rPr>
              <w:t xml:space="preserve">Нарушителите се наказват с глоба от </w:t>
            </w:r>
            <w:r w:rsidR="00845360" w:rsidRPr="00845360">
              <w:rPr>
                <w:color w:val="FF0000"/>
                <w:sz w:val="24"/>
                <w:szCs w:val="24"/>
              </w:rPr>
              <w:t xml:space="preserve">50 </w:t>
            </w:r>
            <w:r w:rsidRPr="00845360">
              <w:rPr>
                <w:color w:val="FF0000"/>
                <w:sz w:val="24"/>
                <w:szCs w:val="24"/>
              </w:rPr>
              <w:t xml:space="preserve">до </w:t>
            </w:r>
            <w:r w:rsidR="00845360" w:rsidRPr="00845360">
              <w:rPr>
                <w:color w:val="FF0000"/>
                <w:sz w:val="24"/>
                <w:szCs w:val="24"/>
              </w:rPr>
              <w:t>2</w:t>
            </w:r>
            <w:r w:rsidRPr="00845360">
              <w:rPr>
                <w:color w:val="FF0000"/>
                <w:sz w:val="24"/>
                <w:szCs w:val="24"/>
              </w:rPr>
              <w:t>00лв.</w:t>
            </w:r>
          </w:p>
          <w:p w:rsidR="00165EAD" w:rsidRPr="00845360" w:rsidRDefault="00165EAD" w:rsidP="00845360">
            <w:pPr>
              <w:pStyle w:val="a9"/>
              <w:rPr>
                <w:color w:val="FF0000"/>
                <w:sz w:val="24"/>
                <w:szCs w:val="24"/>
                <w:lang w:val="en-US"/>
              </w:rPr>
            </w:pPr>
            <w:r w:rsidRPr="00165EAD">
              <w:rPr>
                <w:b w:val="0"/>
                <w:sz w:val="24"/>
                <w:szCs w:val="24"/>
              </w:rPr>
              <w:tab/>
            </w:r>
            <w:r w:rsidRPr="00845360">
              <w:rPr>
                <w:b w:val="0"/>
                <w:color w:val="FF0000"/>
                <w:sz w:val="24"/>
                <w:szCs w:val="24"/>
              </w:rPr>
              <w:t>/5/</w:t>
            </w:r>
            <w:r w:rsidR="00845360" w:rsidRPr="00845360">
              <w:rPr>
                <w:color w:val="FF0000"/>
                <w:sz w:val="24"/>
                <w:szCs w:val="24"/>
              </w:rPr>
              <w:t xml:space="preserve">/ отм. РОбС №…от …2017г./ </w:t>
            </w:r>
            <w:r w:rsidRPr="00845360">
              <w:rPr>
                <w:b w:val="0"/>
                <w:color w:val="FF0000"/>
                <w:sz w:val="24"/>
                <w:szCs w:val="24"/>
              </w:rPr>
              <w:t xml:space="preserve"> </w:t>
            </w:r>
          </w:p>
          <w:p w:rsidR="00165EAD" w:rsidRPr="00165EAD" w:rsidRDefault="00165EAD" w:rsidP="00165EAD">
            <w:pPr>
              <w:pStyle w:val="a9"/>
              <w:rPr>
                <w:b w:val="0"/>
                <w:sz w:val="24"/>
                <w:szCs w:val="24"/>
              </w:rPr>
            </w:pPr>
            <w:r w:rsidRPr="00165EAD">
              <w:rPr>
                <w:b w:val="0"/>
                <w:sz w:val="24"/>
                <w:szCs w:val="24"/>
              </w:rPr>
              <w:tab/>
              <w:t xml:space="preserve">/6/ </w:t>
            </w:r>
            <w:r w:rsidRPr="00A4059A">
              <w:rPr>
                <w:b w:val="0"/>
                <w:sz w:val="24"/>
                <w:szCs w:val="24"/>
              </w:rPr>
              <w:t>Движението на велосипеди</w:t>
            </w:r>
            <w:r w:rsidRPr="00165EAD">
              <w:rPr>
                <w:b w:val="0"/>
                <w:sz w:val="24"/>
                <w:szCs w:val="24"/>
              </w:rPr>
              <w:t xml:space="preserve"> по тротоари, пешеходни пътеки и площади.</w:t>
            </w:r>
          </w:p>
          <w:p w:rsidR="00165EAD" w:rsidRPr="00165EAD" w:rsidRDefault="00165EAD" w:rsidP="00165EAD">
            <w:pPr>
              <w:pStyle w:val="a9"/>
              <w:rPr>
                <w:sz w:val="24"/>
                <w:szCs w:val="24"/>
              </w:rPr>
            </w:pPr>
            <w:r w:rsidRPr="00165EAD">
              <w:rPr>
                <w:sz w:val="24"/>
                <w:szCs w:val="24"/>
              </w:rPr>
              <w:tab/>
              <w:t>Нарушителите се наказват с глоба до 100 лв.</w:t>
            </w:r>
          </w:p>
          <w:p w:rsidR="00165EAD" w:rsidRPr="00165EAD" w:rsidRDefault="00165EAD" w:rsidP="00165EAD">
            <w:pPr>
              <w:pStyle w:val="a9"/>
              <w:rPr>
                <w:b w:val="0"/>
                <w:sz w:val="24"/>
                <w:szCs w:val="24"/>
              </w:rPr>
            </w:pPr>
            <w:r w:rsidRPr="00165EAD">
              <w:rPr>
                <w:b w:val="0"/>
                <w:sz w:val="24"/>
                <w:szCs w:val="24"/>
              </w:rPr>
              <w:tab/>
              <w:t xml:space="preserve">/7/ Забранява се преминаването, движението и престояването на малолетни лица без придружител в района на </w:t>
            </w:r>
            <w:r w:rsidRPr="00165EAD">
              <w:rPr>
                <w:b w:val="0"/>
                <w:sz w:val="24"/>
                <w:szCs w:val="24"/>
              </w:rPr>
              <w:lastRenderedPageBreak/>
              <w:t>„петата” на брегоукрепителното съоръжение в Дунавския парк.</w:t>
            </w:r>
          </w:p>
          <w:p w:rsidR="00165EAD" w:rsidRPr="00A4059A" w:rsidRDefault="00165EAD" w:rsidP="00165EAD">
            <w:pPr>
              <w:pStyle w:val="a9"/>
              <w:rPr>
                <w:sz w:val="24"/>
                <w:szCs w:val="24"/>
              </w:rPr>
            </w:pPr>
            <w:r w:rsidRPr="00165EAD">
              <w:rPr>
                <w:b w:val="0"/>
                <w:sz w:val="24"/>
                <w:szCs w:val="24"/>
              </w:rPr>
              <w:t xml:space="preserve">       </w:t>
            </w:r>
            <w:r w:rsidRPr="00A4059A">
              <w:rPr>
                <w:sz w:val="24"/>
                <w:szCs w:val="24"/>
              </w:rPr>
              <w:t>Нарушителите се наказват с глоба от 50 лв., а за повторно нарушение 200лв.</w:t>
            </w:r>
          </w:p>
          <w:p w:rsidR="00D82550" w:rsidRPr="006E4006" w:rsidRDefault="00D82550" w:rsidP="00165EAD">
            <w:pPr>
              <w:spacing w:before="100" w:beforeAutospacing="1" w:after="100" w:afterAutospacing="1"/>
              <w:ind w:firstLine="601"/>
              <w:jc w:val="both"/>
              <w:rPr>
                <w:rFonts w:ascii="Times New Roman" w:hAnsi="Times New Roman" w:cs="Times New Roman"/>
                <w:sz w:val="24"/>
                <w:szCs w:val="24"/>
              </w:rPr>
            </w:pPr>
          </w:p>
        </w:tc>
      </w:tr>
      <w:tr w:rsidR="002E0A76" w:rsidRPr="006E4006" w:rsidTr="001F000C">
        <w:tc>
          <w:tcPr>
            <w:tcW w:w="5211" w:type="dxa"/>
          </w:tcPr>
          <w:p w:rsidR="00D71866" w:rsidRPr="00D71866" w:rsidRDefault="00D71866" w:rsidP="00D71866">
            <w:pPr>
              <w:pStyle w:val="a9"/>
              <w:ind w:firstLine="720"/>
              <w:rPr>
                <w:sz w:val="24"/>
                <w:szCs w:val="24"/>
                <w:u w:val="single"/>
              </w:rPr>
            </w:pPr>
            <w:r w:rsidRPr="00D71866">
              <w:rPr>
                <w:sz w:val="24"/>
                <w:szCs w:val="24"/>
                <w:u w:val="single"/>
              </w:rPr>
              <w:lastRenderedPageBreak/>
              <w:t xml:space="preserve">Чл.16. </w:t>
            </w:r>
            <w:r w:rsidRPr="00D71866">
              <w:rPr>
                <w:sz w:val="24"/>
                <w:szCs w:val="24"/>
              </w:rPr>
              <w:t>Забранява се:</w:t>
            </w:r>
          </w:p>
          <w:p w:rsidR="00D71866" w:rsidRPr="00D71866" w:rsidRDefault="00D71866" w:rsidP="00D71866">
            <w:pPr>
              <w:pStyle w:val="a9"/>
              <w:ind w:firstLine="720"/>
              <w:rPr>
                <w:b w:val="0"/>
                <w:sz w:val="24"/>
                <w:szCs w:val="24"/>
              </w:rPr>
            </w:pPr>
            <w:r w:rsidRPr="00D71866">
              <w:rPr>
                <w:b w:val="0"/>
                <w:sz w:val="24"/>
                <w:szCs w:val="24"/>
              </w:rPr>
              <w:t xml:space="preserve"> /1/</w:t>
            </w:r>
            <w:r w:rsidRPr="00D71866">
              <w:rPr>
                <w:sz w:val="24"/>
                <w:szCs w:val="24"/>
              </w:rPr>
              <w:t xml:space="preserve"> </w:t>
            </w:r>
            <w:r w:rsidRPr="00A4059A">
              <w:rPr>
                <w:b w:val="0"/>
                <w:sz w:val="24"/>
                <w:szCs w:val="24"/>
              </w:rPr>
              <w:t>Продажбата и сервирането на алкохолни  напитки</w:t>
            </w:r>
            <w:r w:rsidRPr="00D71866">
              <w:rPr>
                <w:b w:val="0"/>
                <w:sz w:val="24"/>
                <w:szCs w:val="24"/>
              </w:rPr>
              <w:t xml:space="preserve"> или тютюневи изделия на деца в търговски обекти и питейни заведения. При съмнение от страна на обслужващите ги физически лица да се изисква представянето на документ за самоличност преди обслужването. </w:t>
            </w:r>
          </w:p>
          <w:p w:rsidR="00D71866" w:rsidRPr="00D71866" w:rsidRDefault="00D71866" w:rsidP="00D71866">
            <w:pPr>
              <w:pStyle w:val="a9"/>
              <w:ind w:firstLine="720"/>
              <w:rPr>
                <w:b w:val="0"/>
                <w:sz w:val="24"/>
                <w:szCs w:val="24"/>
              </w:rPr>
            </w:pPr>
            <w:r w:rsidRPr="00D71866">
              <w:rPr>
                <w:sz w:val="24"/>
                <w:szCs w:val="24"/>
              </w:rPr>
              <w:t>Нарушителите се наказват с глоба или имуществена санкция от 1000 до 2000 лв</w:t>
            </w:r>
            <w:r w:rsidRPr="00D71866">
              <w:rPr>
                <w:b w:val="0"/>
                <w:sz w:val="24"/>
                <w:szCs w:val="24"/>
              </w:rPr>
              <w:t>., ако не подлежат на по-тежко административно наказание по специален закон или деянието не съставлява престъпление.</w:t>
            </w:r>
          </w:p>
          <w:p w:rsidR="00D71866" w:rsidRPr="00D71866" w:rsidRDefault="00D71866" w:rsidP="00D71866">
            <w:pPr>
              <w:pStyle w:val="a9"/>
              <w:rPr>
                <w:b w:val="0"/>
                <w:sz w:val="24"/>
                <w:szCs w:val="24"/>
              </w:rPr>
            </w:pPr>
            <w:r w:rsidRPr="0097111D">
              <w:rPr>
                <w:b w:val="0"/>
                <w:sz w:val="24"/>
                <w:szCs w:val="24"/>
              </w:rPr>
              <w:tab/>
              <w:t>/2/</w:t>
            </w:r>
            <w:r w:rsidRPr="00D71866">
              <w:rPr>
                <w:b w:val="0"/>
                <w:color w:val="0000FF"/>
                <w:sz w:val="24"/>
                <w:szCs w:val="24"/>
              </w:rPr>
              <w:t xml:space="preserve"> </w:t>
            </w:r>
            <w:r w:rsidRPr="00A4059A">
              <w:rPr>
                <w:b w:val="0"/>
                <w:sz w:val="24"/>
                <w:szCs w:val="24"/>
              </w:rPr>
              <w:t xml:space="preserve">Продажбата на пиротехнически изделия </w:t>
            </w:r>
            <w:r w:rsidRPr="00D71866">
              <w:rPr>
                <w:b w:val="0"/>
                <w:sz w:val="24"/>
                <w:szCs w:val="24"/>
              </w:rPr>
              <w:t>от лицензиран търговец на лица под 18 годишна възраст. При съмнение от страна на обслужващите ги физически лица, да искат документ за самоличност преди обслужването.</w:t>
            </w:r>
          </w:p>
          <w:p w:rsidR="00D71866" w:rsidRPr="00D71866" w:rsidRDefault="00D71866" w:rsidP="00D71866">
            <w:pPr>
              <w:pStyle w:val="a9"/>
              <w:rPr>
                <w:b w:val="0"/>
                <w:sz w:val="24"/>
                <w:szCs w:val="24"/>
              </w:rPr>
            </w:pPr>
            <w:r w:rsidRPr="00D71866">
              <w:rPr>
                <w:b w:val="0"/>
                <w:sz w:val="24"/>
                <w:szCs w:val="24"/>
              </w:rPr>
              <w:tab/>
            </w:r>
            <w:r w:rsidRPr="00D71866">
              <w:rPr>
                <w:sz w:val="24"/>
                <w:szCs w:val="24"/>
              </w:rPr>
              <w:t>Нарушителите се наказват с глоба от 100 до 500лв.</w:t>
            </w:r>
          </w:p>
          <w:p w:rsidR="00D71866" w:rsidRPr="00D71866" w:rsidRDefault="00D71866" w:rsidP="00D71866">
            <w:pPr>
              <w:pStyle w:val="a9"/>
              <w:rPr>
                <w:b w:val="0"/>
                <w:sz w:val="24"/>
                <w:szCs w:val="24"/>
              </w:rPr>
            </w:pPr>
            <w:r w:rsidRPr="00D71866">
              <w:rPr>
                <w:b w:val="0"/>
                <w:sz w:val="24"/>
                <w:szCs w:val="24"/>
              </w:rPr>
              <w:tab/>
            </w:r>
            <w:r w:rsidRPr="0097111D">
              <w:rPr>
                <w:b w:val="0"/>
                <w:sz w:val="24"/>
                <w:szCs w:val="24"/>
              </w:rPr>
              <w:t xml:space="preserve">/3/ </w:t>
            </w:r>
            <w:r w:rsidRPr="00A4059A">
              <w:rPr>
                <w:b w:val="0"/>
                <w:sz w:val="24"/>
                <w:szCs w:val="24"/>
              </w:rPr>
              <w:t>Използването на пиротехнически изделия</w:t>
            </w:r>
            <w:r w:rsidRPr="00D71866">
              <w:rPr>
                <w:b w:val="0"/>
                <w:sz w:val="24"/>
                <w:szCs w:val="24"/>
              </w:rPr>
              <w:t xml:space="preserve"> от лица под 18 годишна възраст  по всякакъв повод.</w:t>
            </w:r>
          </w:p>
          <w:p w:rsidR="00D71866" w:rsidRPr="00D71866" w:rsidRDefault="00D71866" w:rsidP="00D71866">
            <w:pPr>
              <w:pStyle w:val="a9"/>
              <w:rPr>
                <w:b w:val="0"/>
                <w:sz w:val="24"/>
                <w:szCs w:val="24"/>
              </w:rPr>
            </w:pPr>
            <w:r w:rsidRPr="00D71866">
              <w:rPr>
                <w:sz w:val="24"/>
                <w:szCs w:val="24"/>
              </w:rPr>
              <w:tab/>
              <w:t>Нарушителите се наказват с глоба от 50 до 100 лв.</w:t>
            </w:r>
          </w:p>
          <w:p w:rsidR="00D71866" w:rsidRPr="00A4059A" w:rsidRDefault="00D71866" w:rsidP="00D71866">
            <w:pPr>
              <w:pStyle w:val="a9"/>
              <w:rPr>
                <w:b w:val="0"/>
                <w:sz w:val="24"/>
                <w:szCs w:val="24"/>
              </w:rPr>
            </w:pPr>
            <w:r w:rsidRPr="00D71866">
              <w:rPr>
                <w:b w:val="0"/>
                <w:sz w:val="24"/>
                <w:szCs w:val="24"/>
              </w:rPr>
              <w:tab/>
            </w:r>
            <w:r w:rsidRPr="0097111D">
              <w:rPr>
                <w:b w:val="0"/>
                <w:sz w:val="24"/>
                <w:szCs w:val="24"/>
              </w:rPr>
              <w:t>/4</w:t>
            </w:r>
            <w:r w:rsidRPr="00A4059A">
              <w:rPr>
                <w:b w:val="0"/>
                <w:sz w:val="24"/>
                <w:szCs w:val="24"/>
              </w:rPr>
              <w:t xml:space="preserve">/ Родителите, 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22,00ч., ако детето е навършило 14-, но не е навършило 18-годишна възраст. Ако родителите, попечителите или другите лица, които полагат грижа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14-,но не е навършило 18-годишна възраст.   </w:t>
            </w:r>
          </w:p>
          <w:p w:rsidR="00D71866" w:rsidRPr="00D71866" w:rsidRDefault="00D71866" w:rsidP="00D71866">
            <w:pPr>
              <w:pStyle w:val="a9"/>
              <w:ind w:firstLine="720"/>
              <w:rPr>
                <w:sz w:val="24"/>
                <w:szCs w:val="24"/>
              </w:rPr>
            </w:pPr>
            <w:r w:rsidRPr="00D71866">
              <w:rPr>
                <w:sz w:val="24"/>
                <w:szCs w:val="24"/>
              </w:rPr>
              <w:t>Нарушителите се наказват с глоба или имуществена санкция от 1000 до 2000 лева.</w:t>
            </w:r>
          </w:p>
          <w:p w:rsidR="00D71866" w:rsidRPr="00D71866" w:rsidRDefault="00D71866" w:rsidP="00D71866">
            <w:pPr>
              <w:pStyle w:val="a9"/>
              <w:rPr>
                <w:b w:val="0"/>
                <w:sz w:val="24"/>
                <w:szCs w:val="24"/>
              </w:rPr>
            </w:pPr>
            <w:r w:rsidRPr="00D71866">
              <w:rPr>
                <w:sz w:val="24"/>
                <w:szCs w:val="24"/>
              </w:rPr>
              <w:tab/>
            </w:r>
            <w:r w:rsidRPr="0097111D">
              <w:rPr>
                <w:sz w:val="24"/>
                <w:szCs w:val="24"/>
              </w:rPr>
              <w:t>/</w:t>
            </w:r>
            <w:r w:rsidRPr="0097111D">
              <w:rPr>
                <w:b w:val="0"/>
                <w:sz w:val="24"/>
                <w:szCs w:val="24"/>
              </w:rPr>
              <w:t>5/</w:t>
            </w:r>
            <w:r w:rsidRPr="00D71866">
              <w:rPr>
                <w:b w:val="0"/>
                <w:sz w:val="24"/>
                <w:szCs w:val="24"/>
              </w:rPr>
              <w:t xml:space="preserve"> Забранява се игра с игрални автомати клас “Б” на лица под 18 годишна възраст.</w:t>
            </w:r>
          </w:p>
          <w:p w:rsidR="00D71866" w:rsidRPr="00D71866" w:rsidRDefault="00D71866" w:rsidP="00D71866">
            <w:pPr>
              <w:pStyle w:val="a9"/>
              <w:rPr>
                <w:b w:val="0"/>
                <w:sz w:val="24"/>
                <w:szCs w:val="24"/>
              </w:rPr>
            </w:pPr>
            <w:r w:rsidRPr="00D71866">
              <w:rPr>
                <w:b w:val="0"/>
                <w:sz w:val="24"/>
                <w:szCs w:val="24"/>
              </w:rPr>
              <w:tab/>
            </w:r>
            <w:r w:rsidRPr="00D71866">
              <w:rPr>
                <w:sz w:val="24"/>
                <w:szCs w:val="24"/>
              </w:rPr>
              <w:t>Нарушителите се наказват с глоба от 50 до 250 лв.</w:t>
            </w:r>
          </w:p>
          <w:p w:rsidR="00D71866" w:rsidRPr="00C7666D" w:rsidRDefault="00D71866" w:rsidP="00D71866">
            <w:pPr>
              <w:pStyle w:val="a9"/>
              <w:rPr>
                <w:sz w:val="36"/>
                <w:szCs w:val="36"/>
              </w:rPr>
            </w:pPr>
            <w:r>
              <w:rPr>
                <w:b w:val="0"/>
                <w:sz w:val="36"/>
                <w:szCs w:val="36"/>
              </w:rPr>
              <w:t xml:space="preserve">   </w:t>
            </w:r>
          </w:p>
          <w:p w:rsidR="00423879" w:rsidRPr="006E4006" w:rsidRDefault="00423879" w:rsidP="00D82550">
            <w:pPr>
              <w:spacing w:after="60"/>
              <w:ind w:firstLine="601"/>
              <w:jc w:val="both"/>
              <w:rPr>
                <w:rFonts w:ascii="Times New Roman" w:hAnsi="Times New Roman" w:cs="Times New Roman"/>
                <w:sz w:val="24"/>
                <w:szCs w:val="24"/>
              </w:rPr>
            </w:pPr>
          </w:p>
        </w:tc>
        <w:tc>
          <w:tcPr>
            <w:tcW w:w="3969" w:type="dxa"/>
          </w:tcPr>
          <w:p w:rsidR="005E086A" w:rsidRPr="005E086A" w:rsidRDefault="005E086A" w:rsidP="005E086A">
            <w:pPr>
              <w:pStyle w:val="a9"/>
              <w:ind w:firstLine="720"/>
              <w:rPr>
                <w:sz w:val="24"/>
                <w:szCs w:val="24"/>
                <w:u w:val="single"/>
              </w:rPr>
            </w:pPr>
            <w:r w:rsidRPr="005E086A">
              <w:rPr>
                <w:sz w:val="24"/>
                <w:szCs w:val="24"/>
                <w:u w:val="single"/>
              </w:rPr>
              <w:lastRenderedPageBreak/>
              <w:t xml:space="preserve">Чл.16. </w:t>
            </w:r>
            <w:r w:rsidRPr="005E086A">
              <w:rPr>
                <w:sz w:val="24"/>
                <w:szCs w:val="24"/>
              </w:rPr>
              <w:t>Забранява се:</w:t>
            </w:r>
          </w:p>
          <w:p w:rsidR="00FD24E4" w:rsidRPr="0097111D" w:rsidRDefault="005E086A" w:rsidP="005E086A">
            <w:pPr>
              <w:pStyle w:val="a9"/>
              <w:ind w:firstLine="720"/>
              <w:rPr>
                <w:b w:val="0"/>
                <w:color w:val="FF0000"/>
                <w:sz w:val="24"/>
                <w:szCs w:val="24"/>
              </w:rPr>
            </w:pPr>
            <w:r w:rsidRPr="005E086A">
              <w:rPr>
                <w:b w:val="0"/>
                <w:sz w:val="24"/>
                <w:szCs w:val="24"/>
              </w:rPr>
              <w:t xml:space="preserve"> /1/</w:t>
            </w:r>
            <w:r w:rsidR="00A4059A">
              <w:rPr>
                <w:b w:val="0"/>
                <w:sz w:val="24"/>
                <w:szCs w:val="24"/>
              </w:rPr>
              <w:t xml:space="preserve"> </w:t>
            </w:r>
            <w:r w:rsidRPr="0097111D">
              <w:rPr>
                <w:color w:val="FF0000"/>
                <w:sz w:val="24"/>
                <w:szCs w:val="24"/>
              </w:rPr>
              <w:t>Продажбата на алкохолни  напитки</w:t>
            </w:r>
            <w:r w:rsidRPr="0097111D">
              <w:rPr>
                <w:b w:val="0"/>
                <w:color w:val="FF0000"/>
                <w:sz w:val="24"/>
                <w:szCs w:val="24"/>
              </w:rPr>
              <w:t xml:space="preserve"> или тютюневи изделия на деца</w:t>
            </w:r>
            <w:r w:rsidR="0015293D" w:rsidRPr="0097111D">
              <w:rPr>
                <w:b w:val="0"/>
                <w:color w:val="FF0000"/>
                <w:sz w:val="24"/>
                <w:szCs w:val="24"/>
              </w:rPr>
              <w:t>.</w:t>
            </w:r>
            <w:r w:rsidRPr="0097111D">
              <w:rPr>
                <w:b w:val="0"/>
                <w:color w:val="FF0000"/>
                <w:sz w:val="24"/>
                <w:szCs w:val="24"/>
              </w:rPr>
              <w:t xml:space="preserve"> </w:t>
            </w:r>
            <w:r w:rsidR="00FD24E4" w:rsidRPr="0097111D">
              <w:rPr>
                <w:b w:val="0"/>
                <w:color w:val="FF0000"/>
                <w:sz w:val="24"/>
                <w:szCs w:val="24"/>
              </w:rPr>
              <w:t xml:space="preserve">      </w:t>
            </w:r>
          </w:p>
          <w:p w:rsidR="005E086A" w:rsidRPr="0097111D" w:rsidRDefault="005E086A" w:rsidP="005E086A">
            <w:pPr>
              <w:pStyle w:val="a9"/>
              <w:ind w:firstLine="720"/>
              <w:rPr>
                <w:b w:val="0"/>
                <w:color w:val="FF0000"/>
                <w:sz w:val="24"/>
                <w:szCs w:val="24"/>
              </w:rPr>
            </w:pPr>
            <w:r w:rsidRPr="0097111D">
              <w:rPr>
                <w:color w:val="FF0000"/>
                <w:sz w:val="24"/>
                <w:szCs w:val="24"/>
              </w:rPr>
              <w:t xml:space="preserve">Нарушителите се наказват с глоба или имуществена санкция от </w:t>
            </w:r>
            <w:r w:rsidR="00FD24E4" w:rsidRPr="0097111D">
              <w:rPr>
                <w:color w:val="FF0000"/>
                <w:sz w:val="24"/>
                <w:szCs w:val="24"/>
              </w:rPr>
              <w:t>2</w:t>
            </w:r>
            <w:r w:rsidRPr="0097111D">
              <w:rPr>
                <w:color w:val="FF0000"/>
                <w:sz w:val="24"/>
                <w:szCs w:val="24"/>
              </w:rPr>
              <w:t xml:space="preserve">000 до </w:t>
            </w:r>
            <w:r w:rsidR="00FD24E4" w:rsidRPr="0097111D">
              <w:rPr>
                <w:color w:val="FF0000"/>
                <w:sz w:val="24"/>
                <w:szCs w:val="24"/>
              </w:rPr>
              <w:t>4</w:t>
            </w:r>
            <w:r w:rsidRPr="0097111D">
              <w:rPr>
                <w:color w:val="FF0000"/>
                <w:sz w:val="24"/>
                <w:szCs w:val="24"/>
              </w:rPr>
              <w:t>000 лв</w:t>
            </w:r>
            <w:r w:rsidRPr="0097111D">
              <w:rPr>
                <w:b w:val="0"/>
                <w:color w:val="FF0000"/>
                <w:sz w:val="24"/>
                <w:szCs w:val="24"/>
              </w:rPr>
              <w:t xml:space="preserve">., </w:t>
            </w:r>
            <w:r w:rsidR="00FD24E4" w:rsidRPr="0097111D">
              <w:rPr>
                <w:color w:val="FF0000"/>
                <w:sz w:val="24"/>
                <w:szCs w:val="24"/>
              </w:rPr>
              <w:t>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5E086A" w:rsidRPr="005E086A" w:rsidRDefault="005E086A" w:rsidP="005E086A">
            <w:pPr>
              <w:pStyle w:val="a9"/>
              <w:rPr>
                <w:b w:val="0"/>
                <w:sz w:val="24"/>
                <w:szCs w:val="24"/>
              </w:rPr>
            </w:pPr>
            <w:r w:rsidRPr="005E086A">
              <w:rPr>
                <w:b w:val="0"/>
                <w:color w:val="0000FF"/>
                <w:sz w:val="24"/>
                <w:szCs w:val="24"/>
              </w:rPr>
              <w:tab/>
            </w:r>
            <w:r w:rsidRPr="0097111D">
              <w:rPr>
                <w:b w:val="0"/>
                <w:sz w:val="24"/>
                <w:szCs w:val="24"/>
              </w:rPr>
              <w:t>/2/</w:t>
            </w:r>
            <w:r w:rsidRPr="005E086A">
              <w:rPr>
                <w:b w:val="0"/>
                <w:color w:val="0000FF"/>
                <w:sz w:val="24"/>
                <w:szCs w:val="24"/>
              </w:rPr>
              <w:t xml:space="preserve"> </w:t>
            </w:r>
            <w:r w:rsidRPr="00A4059A">
              <w:rPr>
                <w:b w:val="0"/>
                <w:sz w:val="24"/>
                <w:szCs w:val="24"/>
              </w:rPr>
              <w:t xml:space="preserve">Продажбата на пиротехнически изделия </w:t>
            </w:r>
            <w:r w:rsidRPr="005E086A">
              <w:rPr>
                <w:b w:val="0"/>
                <w:sz w:val="24"/>
                <w:szCs w:val="24"/>
              </w:rPr>
              <w:t>от лицензиран търговец на лица под 18 годишна възраст. При съмнение от страна на обслужващите ги физически лица, да искат документ за самоличност преди обслужването.</w:t>
            </w:r>
          </w:p>
          <w:p w:rsidR="005E086A" w:rsidRPr="005E086A" w:rsidRDefault="005E086A" w:rsidP="005E086A">
            <w:pPr>
              <w:pStyle w:val="a9"/>
              <w:rPr>
                <w:b w:val="0"/>
                <w:sz w:val="24"/>
                <w:szCs w:val="24"/>
              </w:rPr>
            </w:pPr>
            <w:r w:rsidRPr="005E086A">
              <w:rPr>
                <w:b w:val="0"/>
                <w:sz w:val="24"/>
                <w:szCs w:val="24"/>
              </w:rPr>
              <w:tab/>
            </w:r>
            <w:r w:rsidRPr="005E086A">
              <w:rPr>
                <w:sz w:val="24"/>
                <w:szCs w:val="24"/>
              </w:rPr>
              <w:t>Нарушителите се наказват с глоба от 100 до 500лв.</w:t>
            </w:r>
          </w:p>
          <w:p w:rsidR="005E086A" w:rsidRPr="005E086A" w:rsidRDefault="005E086A" w:rsidP="005E086A">
            <w:pPr>
              <w:pStyle w:val="a9"/>
              <w:rPr>
                <w:b w:val="0"/>
                <w:sz w:val="24"/>
                <w:szCs w:val="24"/>
              </w:rPr>
            </w:pPr>
            <w:r w:rsidRPr="005E086A">
              <w:rPr>
                <w:b w:val="0"/>
                <w:sz w:val="24"/>
                <w:szCs w:val="24"/>
              </w:rPr>
              <w:tab/>
            </w:r>
            <w:r w:rsidRPr="0097111D">
              <w:rPr>
                <w:b w:val="0"/>
                <w:sz w:val="24"/>
                <w:szCs w:val="24"/>
              </w:rPr>
              <w:t>/3/</w:t>
            </w:r>
            <w:r w:rsidRPr="005E086A">
              <w:rPr>
                <w:b w:val="0"/>
                <w:sz w:val="24"/>
                <w:szCs w:val="24"/>
              </w:rPr>
              <w:t xml:space="preserve"> </w:t>
            </w:r>
            <w:r w:rsidRPr="00A4059A">
              <w:rPr>
                <w:b w:val="0"/>
                <w:sz w:val="24"/>
                <w:szCs w:val="24"/>
              </w:rPr>
              <w:t>Използването на пиротехнически изделия</w:t>
            </w:r>
            <w:r w:rsidRPr="005E086A">
              <w:rPr>
                <w:b w:val="0"/>
                <w:sz w:val="24"/>
                <w:szCs w:val="24"/>
              </w:rPr>
              <w:t xml:space="preserve"> от лица под 18 годишна възраст  по всякакъв повод.</w:t>
            </w:r>
          </w:p>
          <w:p w:rsidR="005E086A" w:rsidRPr="005E086A" w:rsidRDefault="005E086A" w:rsidP="005E086A">
            <w:pPr>
              <w:pStyle w:val="a9"/>
              <w:rPr>
                <w:b w:val="0"/>
                <w:sz w:val="24"/>
                <w:szCs w:val="24"/>
              </w:rPr>
            </w:pPr>
            <w:r w:rsidRPr="005E086A">
              <w:rPr>
                <w:sz w:val="24"/>
                <w:szCs w:val="24"/>
              </w:rPr>
              <w:tab/>
              <w:t>Нарушителите се наказват с глоба от 50 до 100 лв.</w:t>
            </w:r>
          </w:p>
          <w:p w:rsidR="0097111D" w:rsidRPr="0097111D" w:rsidRDefault="005E086A" w:rsidP="0097111D">
            <w:pPr>
              <w:spacing w:before="100" w:beforeAutospacing="1" w:after="100" w:afterAutospacing="1"/>
              <w:jc w:val="both"/>
              <w:rPr>
                <w:rFonts w:ascii="Times New Roman" w:eastAsia="Times New Roman" w:hAnsi="Times New Roman" w:cs="Times New Roman"/>
                <w:sz w:val="24"/>
                <w:szCs w:val="24"/>
                <w:lang w:val="en-US"/>
              </w:rPr>
            </w:pPr>
            <w:r w:rsidRPr="005E086A">
              <w:rPr>
                <w:b/>
                <w:sz w:val="24"/>
                <w:szCs w:val="24"/>
              </w:rPr>
              <w:tab/>
            </w:r>
            <w:r w:rsidRPr="0097111D">
              <w:rPr>
                <w:b/>
                <w:color w:val="FF0000"/>
                <w:sz w:val="24"/>
                <w:szCs w:val="24"/>
              </w:rPr>
              <w:t>/4/</w:t>
            </w:r>
            <w:r w:rsidR="00A4059A">
              <w:rPr>
                <w:b/>
                <w:color w:val="FF0000"/>
                <w:sz w:val="24"/>
                <w:szCs w:val="24"/>
              </w:rPr>
              <w:t xml:space="preserve"> </w:t>
            </w:r>
            <w:r w:rsidR="0097111D" w:rsidRPr="0097111D">
              <w:rPr>
                <w:rFonts w:ascii="Times New Roman" w:eastAsia="Times New Roman" w:hAnsi="Times New Roman" w:cs="Times New Roman"/>
                <w:sz w:val="24"/>
                <w:szCs w:val="24"/>
                <w:lang w:val="en-US"/>
              </w:rPr>
              <w:t>Р</w:t>
            </w:r>
            <w:r w:rsidR="00A4059A">
              <w:rPr>
                <w:rFonts w:ascii="Times New Roman" w:eastAsia="Times New Roman" w:hAnsi="Times New Roman" w:cs="Times New Roman"/>
                <w:sz w:val="24"/>
                <w:szCs w:val="24"/>
                <w:lang w:val="en-US"/>
              </w:rPr>
              <w:t>одителите,</w:t>
            </w:r>
            <w:r w:rsidR="00A4059A">
              <w:rPr>
                <w:rFonts w:ascii="Times New Roman" w:eastAsia="Times New Roman" w:hAnsi="Times New Roman" w:cs="Times New Roman"/>
                <w:sz w:val="24"/>
                <w:szCs w:val="24"/>
              </w:rPr>
              <w:t xml:space="preserve"> </w:t>
            </w:r>
            <w:r w:rsidR="0097111D" w:rsidRPr="0097111D">
              <w:rPr>
                <w:rFonts w:ascii="Times New Roman" w:eastAsia="Times New Roman" w:hAnsi="Times New Roman" w:cs="Times New Roman"/>
                <w:sz w:val="24"/>
                <w:szCs w:val="24"/>
                <w:lang w:val="en-US"/>
              </w:rPr>
              <w:t xml:space="preserve">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 ч., ако детето е навършило 14-, но не е навършило 18-годишна възраст. Ако родителите, попечителите или другите лица, които полагат грижи за дете, не могат да го придружат, </w:t>
            </w:r>
            <w:r w:rsidR="0097111D" w:rsidRPr="0097111D">
              <w:rPr>
                <w:rFonts w:ascii="Times New Roman" w:eastAsia="Times New Roman" w:hAnsi="Times New Roman" w:cs="Times New Roman"/>
                <w:sz w:val="24"/>
                <w:szCs w:val="24"/>
                <w:lang w:val="en-US"/>
              </w:rPr>
              <w:lastRenderedPageBreak/>
              <w:t>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5E086A" w:rsidRPr="0097111D" w:rsidRDefault="005E086A" w:rsidP="005E086A">
            <w:pPr>
              <w:pStyle w:val="a9"/>
              <w:ind w:firstLine="720"/>
              <w:rPr>
                <w:color w:val="FF0000"/>
                <w:sz w:val="24"/>
                <w:szCs w:val="24"/>
              </w:rPr>
            </w:pPr>
            <w:r w:rsidRPr="0097111D">
              <w:rPr>
                <w:color w:val="FF0000"/>
                <w:sz w:val="24"/>
                <w:szCs w:val="24"/>
              </w:rPr>
              <w:t>Нарушителите се наказват с глоба или имуществена санкция</w:t>
            </w:r>
            <w:r w:rsidR="0097111D" w:rsidRPr="0097111D">
              <w:rPr>
                <w:color w:val="FF0000"/>
                <w:sz w:val="24"/>
                <w:szCs w:val="24"/>
              </w:rPr>
              <w:t xml:space="preserve"> от 3</w:t>
            </w:r>
            <w:r w:rsidRPr="0097111D">
              <w:rPr>
                <w:color w:val="FF0000"/>
                <w:sz w:val="24"/>
                <w:szCs w:val="24"/>
              </w:rPr>
              <w:t xml:space="preserve">00 до </w:t>
            </w:r>
            <w:r w:rsidR="0097111D" w:rsidRPr="0097111D">
              <w:rPr>
                <w:color w:val="FF0000"/>
                <w:sz w:val="24"/>
                <w:szCs w:val="24"/>
              </w:rPr>
              <w:t>5</w:t>
            </w:r>
            <w:r w:rsidRPr="0097111D">
              <w:rPr>
                <w:color w:val="FF0000"/>
                <w:sz w:val="24"/>
                <w:szCs w:val="24"/>
              </w:rPr>
              <w:t>00 лева</w:t>
            </w:r>
            <w:r w:rsidR="0097111D" w:rsidRPr="0097111D">
              <w:rPr>
                <w:color w:val="FF0000"/>
                <w:sz w:val="24"/>
                <w:szCs w:val="24"/>
              </w:rPr>
              <w:t>, а при повторно нарушение – с глоба или имущестеван санкция от 500 до 1000 лв.</w:t>
            </w:r>
          </w:p>
          <w:p w:rsidR="005E086A" w:rsidRPr="005E086A" w:rsidRDefault="005E086A" w:rsidP="005E086A">
            <w:pPr>
              <w:pStyle w:val="a9"/>
              <w:rPr>
                <w:b w:val="0"/>
                <w:sz w:val="24"/>
                <w:szCs w:val="24"/>
              </w:rPr>
            </w:pPr>
            <w:r w:rsidRPr="005E086A">
              <w:rPr>
                <w:sz w:val="24"/>
                <w:szCs w:val="24"/>
              </w:rPr>
              <w:tab/>
            </w:r>
            <w:r w:rsidRPr="0097111D">
              <w:rPr>
                <w:sz w:val="24"/>
                <w:szCs w:val="24"/>
              </w:rPr>
              <w:t>/</w:t>
            </w:r>
            <w:r w:rsidRPr="0097111D">
              <w:rPr>
                <w:b w:val="0"/>
                <w:sz w:val="24"/>
                <w:szCs w:val="24"/>
              </w:rPr>
              <w:t>5/</w:t>
            </w:r>
            <w:r w:rsidRPr="005E086A">
              <w:rPr>
                <w:b w:val="0"/>
                <w:sz w:val="24"/>
                <w:szCs w:val="24"/>
              </w:rPr>
              <w:t xml:space="preserve"> Забранява се игра с игрални автомати клас “Б” на лица под 18 годишна възраст.</w:t>
            </w:r>
          </w:p>
          <w:p w:rsidR="00423879" w:rsidRPr="006115C2" w:rsidRDefault="005E086A" w:rsidP="006115C2">
            <w:pPr>
              <w:pStyle w:val="a9"/>
              <w:rPr>
                <w:b w:val="0"/>
                <w:sz w:val="24"/>
                <w:szCs w:val="24"/>
              </w:rPr>
            </w:pPr>
            <w:r w:rsidRPr="005E086A">
              <w:rPr>
                <w:b w:val="0"/>
                <w:sz w:val="24"/>
                <w:szCs w:val="24"/>
              </w:rPr>
              <w:tab/>
            </w:r>
            <w:r w:rsidRPr="005E086A">
              <w:rPr>
                <w:sz w:val="24"/>
                <w:szCs w:val="24"/>
              </w:rPr>
              <w:t>Нарушителите се наказват с глоба от 50 до 250 лв.</w:t>
            </w:r>
          </w:p>
        </w:tc>
      </w:tr>
      <w:tr w:rsidR="002E0A76" w:rsidRPr="006E4006" w:rsidTr="001F000C">
        <w:trPr>
          <w:trHeight w:val="3415"/>
        </w:trPr>
        <w:tc>
          <w:tcPr>
            <w:tcW w:w="5211" w:type="dxa"/>
          </w:tcPr>
          <w:p w:rsidR="004B64DA" w:rsidRPr="004B64DA" w:rsidRDefault="004B64DA" w:rsidP="004B64DA">
            <w:pPr>
              <w:pStyle w:val="a9"/>
              <w:ind w:firstLine="720"/>
              <w:rPr>
                <w:b w:val="0"/>
                <w:sz w:val="24"/>
                <w:szCs w:val="24"/>
              </w:rPr>
            </w:pPr>
            <w:r w:rsidRPr="004B64DA">
              <w:rPr>
                <w:sz w:val="24"/>
                <w:szCs w:val="24"/>
                <w:u w:val="single"/>
              </w:rPr>
              <w:lastRenderedPageBreak/>
              <w:t>Чл.18.</w:t>
            </w:r>
            <w:r w:rsidRPr="004B64DA">
              <w:rPr>
                <w:b w:val="0"/>
                <w:sz w:val="24"/>
                <w:szCs w:val="24"/>
              </w:rPr>
              <w:t xml:space="preserve"> </w:t>
            </w:r>
            <w:r w:rsidRPr="004B64DA">
              <w:rPr>
                <w:sz w:val="24"/>
                <w:szCs w:val="24"/>
              </w:rPr>
              <w:t>Задължават се всички ръководители на фирми</w:t>
            </w:r>
            <w:r w:rsidRPr="004B64DA">
              <w:rPr>
                <w:b w:val="0"/>
                <w:sz w:val="24"/>
                <w:szCs w:val="24"/>
              </w:rPr>
              <w:t>, собственици и съдържатели на питейни заведения и магазини на територията на Общината да поставят на видно място табела: “В заведението не се продава алкохол и цигари на лица под 18 години или в явно нетрезво състояние.</w:t>
            </w:r>
          </w:p>
          <w:p w:rsidR="004B64DA" w:rsidRPr="004B64DA" w:rsidRDefault="004B64DA" w:rsidP="004B64DA">
            <w:pPr>
              <w:pStyle w:val="a9"/>
              <w:ind w:firstLine="720"/>
              <w:rPr>
                <w:sz w:val="24"/>
                <w:szCs w:val="24"/>
              </w:rPr>
            </w:pPr>
            <w:r w:rsidRPr="004B64DA">
              <w:rPr>
                <w:sz w:val="24"/>
                <w:szCs w:val="24"/>
              </w:rPr>
              <w:t>За нарушение на горното нарушителите се наказват с глоба от 1000 до 2000 лева.</w:t>
            </w:r>
          </w:p>
          <w:p w:rsidR="00D82550" w:rsidRPr="006E4006" w:rsidRDefault="00D82550" w:rsidP="002E0A76">
            <w:pPr>
              <w:spacing w:after="120"/>
              <w:jc w:val="center"/>
              <w:rPr>
                <w:rFonts w:ascii="Times New Roman" w:hAnsi="Times New Roman" w:cs="Times New Roman"/>
                <w:sz w:val="24"/>
                <w:szCs w:val="24"/>
              </w:rPr>
            </w:pPr>
          </w:p>
        </w:tc>
        <w:tc>
          <w:tcPr>
            <w:tcW w:w="3969" w:type="dxa"/>
          </w:tcPr>
          <w:p w:rsidR="004B64DA" w:rsidRPr="004B64DA" w:rsidRDefault="004B64DA" w:rsidP="004B64DA">
            <w:pPr>
              <w:pStyle w:val="a9"/>
              <w:ind w:firstLine="720"/>
              <w:rPr>
                <w:b w:val="0"/>
                <w:sz w:val="24"/>
                <w:szCs w:val="24"/>
              </w:rPr>
            </w:pPr>
            <w:r w:rsidRPr="004B64DA">
              <w:rPr>
                <w:sz w:val="24"/>
                <w:szCs w:val="24"/>
                <w:u w:val="single"/>
              </w:rPr>
              <w:t>Чл.18.</w:t>
            </w:r>
            <w:r w:rsidR="0016090F" w:rsidRPr="0097111D">
              <w:rPr>
                <w:b w:val="0"/>
                <w:color w:val="FF0000"/>
                <w:sz w:val="24"/>
                <w:szCs w:val="24"/>
              </w:rPr>
              <w:t xml:space="preserve"> </w:t>
            </w:r>
            <w:r w:rsidRPr="004B64DA">
              <w:rPr>
                <w:sz w:val="24"/>
                <w:szCs w:val="24"/>
              </w:rPr>
              <w:t>Задължават се всички ръководители на фирми</w:t>
            </w:r>
            <w:r w:rsidRPr="004B64DA">
              <w:rPr>
                <w:b w:val="0"/>
                <w:sz w:val="24"/>
                <w:szCs w:val="24"/>
              </w:rPr>
              <w:t>, собственици и съдържатели на питейни заведения и магазини на територията на Общината да поставят на видно място табела: “В заведението не се продава алкохол и цигари на лица под 18 години или в явно нетрезво състояние.</w:t>
            </w:r>
          </w:p>
          <w:p w:rsidR="00D82550" w:rsidRPr="006115C2" w:rsidRDefault="004B64DA" w:rsidP="006115C2">
            <w:pPr>
              <w:pStyle w:val="a9"/>
              <w:ind w:firstLine="720"/>
              <w:rPr>
                <w:color w:val="FF0000"/>
                <w:sz w:val="24"/>
                <w:szCs w:val="24"/>
              </w:rPr>
            </w:pPr>
            <w:r w:rsidRPr="0016090F">
              <w:rPr>
                <w:color w:val="FF0000"/>
                <w:sz w:val="24"/>
                <w:szCs w:val="24"/>
              </w:rPr>
              <w:t>За нарушение на горното нарушителите се наказват с глоба от 300 до 500 лева, а при повторно извършване на същото нарушение – от 500 до 1000 лв.</w:t>
            </w:r>
          </w:p>
        </w:tc>
      </w:tr>
      <w:tr w:rsidR="002E0A76" w:rsidRPr="006E4006" w:rsidTr="001F000C">
        <w:tc>
          <w:tcPr>
            <w:tcW w:w="5211" w:type="dxa"/>
          </w:tcPr>
          <w:p w:rsidR="004B64DA" w:rsidRPr="0016090F" w:rsidRDefault="00423879" w:rsidP="004B64DA">
            <w:pPr>
              <w:pStyle w:val="a9"/>
              <w:rPr>
                <w:sz w:val="24"/>
                <w:szCs w:val="24"/>
              </w:rPr>
            </w:pPr>
            <w:r w:rsidRPr="006E4006">
              <w:rPr>
                <w:sz w:val="24"/>
                <w:szCs w:val="24"/>
              </w:rPr>
              <w:tab/>
            </w:r>
            <w:r w:rsidR="004B64DA" w:rsidRPr="0016090F">
              <w:rPr>
                <w:sz w:val="24"/>
                <w:szCs w:val="24"/>
                <w:u w:val="single"/>
              </w:rPr>
              <w:t>Чл.36.</w:t>
            </w:r>
            <w:r w:rsidR="004B64DA" w:rsidRPr="0016090F">
              <w:rPr>
                <w:sz w:val="24"/>
                <w:szCs w:val="24"/>
              </w:rPr>
              <w:t xml:space="preserve"> За нарушителите по чл.16, ал.1 и </w:t>
            </w:r>
            <w:r w:rsidR="004B64DA" w:rsidRPr="0016090F">
              <w:rPr>
                <w:color w:val="0000FF"/>
                <w:sz w:val="24"/>
                <w:szCs w:val="24"/>
              </w:rPr>
              <w:t>ал.4</w:t>
            </w:r>
            <w:r w:rsidR="004B64DA" w:rsidRPr="0016090F">
              <w:rPr>
                <w:sz w:val="24"/>
                <w:szCs w:val="24"/>
              </w:rPr>
              <w:t xml:space="preserve"> и чл.18 се налагат следните наказания:</w:t>
            </w:r>
          </w:p>
          <w:p w:rsidR="004B64DA" w:rsidRPr="0016090F" w:rsidRDefault="004B64DA" w:rsidP="004B64DA">
            <w:pPr>
              <w:pStyle w:val="a9"/>
              <w:rPr>
                <w:color w:val="0000FF"/>
                <w:sz w:val="24"/>
                <w:szCs w:val="24"/>
              </w:rPr>
            </w:pPr>
            <w:r w:rsidRPr="0016090F">
              <w:rPr>
                <w:b w:val="0"/>
                <w:sz w:val="24"/>
                <w:szCs w:val="24"/>
              </w:rPr>
              <w:tab/>
            </w:r>
            <w:r w:rsidRPr="0016090F">
              <w:rPr>
                <w:sz w:val="24"/>
                <w:szCs w:val="24"/>
              </w:rPr>
              <w:t xml:space="preserve">- при първо нарушение - </w:t>
            </w:r>
            <w:r w:rsidRPr="0016090F">
              <w:rPr>
                <w:color w:val="0000FF"/>
                <w:sz w:val="24"/>
                <w:szCs w:val="24"/>
              </w:rPr>
              <w:t>глоба от 1000 до 2000 лева.</w:t>
            </w:r>
          </w:p>
          <w:p w:rsidR="004B64DA" w:rsidRPr="0016090F" w:rsidRDefault="004B64DA" w:rsidP="004B64DA">
            <w:pPr>
              <w:pStyle w:val="a9"/>
              <w:rPr>
                <w:sz w:val="24"/>
                <w:szCs w:val="24"/>
              </w:rPr>
            </w:pPr>
            <w:r w:rsidRPr="0016090F">
              <w:rPr>
                <w:sz w:val="24"/>
                <w:szCs w:val="24"/>
              </w:rPr>
              <w:tab/>
              <w:t xml:space="preserve">- при второ нарушение - </w:t>
            </w:r>
            <w:r w:rsidRPr="0016090F">
              <w:rPr>
                <w:color w:val="0000FF"/>
                <w:sz w:val="24"/>
                <w:szCs w:val="24"/>
              </w:rPr>
              <w:t>глоба от 2000 до 3000 лева</w:t>
            </w:r>
            <w:r w:rsidRPr="0016090F">
              <w:rPr>
                <w:sz w:val="24"/>
                <w:szCs w:val="24"/>
              </w:rPr>
              <w:t xml:space="preserve"> и отнемане на лиценза за 6 месеца.</w:t>
            </w:r>
          </w:p>
          <w:p w:rsidR="004B64DA" w:rsidRPr="0016090F" w:rsidRDefault="004B64DA" w:rsidP="004B64DA">
            <w:pPr>
              <w:pStyle w:val="a9"/>
              <w:rPr>
                <w:b w:val="0"/>
                <w:sz w:val="24"/>
                <w:szCs w:val="24"/>
              </w:rPr>
            </w:pPr>
            <w:r w:rsidRPr="0016090F">
              <w:rPr>
                <w:sz w:val="24"/>
                <w:szCs w:val="24"/>
              </w:rPr>
              <w:tab/>
              <w:t xml:space="preserve">- при трето нарушение - </w:t>
            </w:r>
            <w:r w:rsidRPr="0016090F">
              <w:rPr>
                <w:color w:val="0000FF"/>
                <w:sz w:val="24"/>
                <w:szCs w:val="24"/>
              </w:rPr>
              <w:t>глоба от 3000 до 4000 лева</w:t>
            </w:r>
            <w:r w:rsidRPr="0016090F">
              <w:rPr>
                <w:sz w:val="24"/>
                <w:szCs w:val="24"/>
              </w:rPr>
              <w:t xml:space="preserve"> и отнемане на лиценза за 1 година.</w:t>
            </w:r>
          </w:p>
          <w:p w:rsidR="00B4201E" w:rsidRPr="0016090F" w:rsidRDefault="00B4201E" w:rsidP="00423879">
            <w:pPr>
              <w:spacing w:after="40"/>
              <w:jc w:val="both"/>
              <w:rPr>
                <w:rFonts w:ascii="Times New Roman" w:hAnsi="Times New Roman" w:cs="Times New Roman"/>
                <w:sz w:val="24"/>
                <w:szCs w:val="24"/>
              </w:rPr>
            </w:pPr>
          </w:p>
          <w:p w:rsidR="00B4201E" w:rsidRPr="006E4006" w:rsidRDefault="00B4201E" w:rsidP="00423879">
            <w:pPr>
              <w:spacing w:after="40"/>
              <w:jc w:val="both"/>
              <w:rPr>
                <w:rFonts w:ascii="Times New Roman" w:hAnsi="Times New Roman" w:cs="Times New Roman"/>
                <w:sz w:val="24"/>
                <w:szCs w:val="24"/>
              </w:rPr>
            </w:pPr>
          </w:p>
        </w:tc>
        <w:tc>
          <w:tcPr>
            <w:tcW w:w="3969" w:type="dxa"/>
          </w:tcPr>
          <w:p w:rsidR="00B4201E" w:rsidRPr="006E4006" w:rsidRDefault="004B64DA" w:rsidP="00A4059A">
            <w:pPr>
              <w:pStyle w:val="a9"/>
              <w:rPr>
                <w:sz w:val="24"/>
                <w:szCs w:val="24"/>
              </w:rPr>
            </w:pPr>
            <w:r w:rsidRPr="0016090F">
              <w:rPr>
                <w:sz w:val="24"/>
                <w:szCs w:val="24"/>
                <w:u w:val="single"/>
              </w:rPr>
              <w:t>Чл.36.</w:t>
            </w:r>
            <w:r w:rsidR="0016090F" w:rsidRPr="0016090F">
              <w:rPr>
                <w:color w:val="FF0000"/>
                <w:sz w:val="24"/>
                <w:szCs w:val="24"/>
              </w:rPr>
              <w:t xml:space="preserve"> </w:t>
            </w:r>
            <w:r w:rsidR="0016090F" w:rsidRPr="0016090F">
              <w:rPr>
                <w:b w:val="0"/>
                <w:color w:val="FF0000"/>
                <w:sz w:val="24"/>
                <w:szCs w:val="24"/>
              </w:rPr>
              <w:t xml:space="preserve"> </w:t>
            </w:r>
            <w:r w:rsidRPr="0016090F">
              <w:rPr>
                <w:color w:val="FF0000"/>
                <w:sz w:val="24"/>
                <w:szCs w:val="24"/>
              </w:rPr>
              <w:t>За нарушителите по чл.16, ал.1 и ал.4 и чл.18 се налагат</w:t>
            </w:r>
            <w:r w:rsidR="00AE40FC" w:rsidRPr="0016090F">
              <w:rPr>
                <w:color w:val="FF0000"/>
                <w:sz w:val="24"/>
                <w:szCs w:val="24"/>
              </w:rPr>
              <w:t xml:space="preserve"> наказанията предвидени в</w:t>
            </w:r>
            <w:r w:rsidR="0016090F" w:rsidRPr="0016090F">
              <w:rPr>
                <w:color w:val="FF0000"/>
                <w:sz w:val="24"/>
                <w:szCs w:val="24"/>
              </w:rPr>
              <w:t xml:space="preserve"> чл.45, ал.1 от Закона за закрила на   детето;</w:t>
            </w:r>
            <w:r w:rsidR="00095493">
              <w:rPr>
                <w:color w:val="FF0000"/>
                <w:sz w:val="24"/>
                <w:szCs w:val="24"/>
                <w:lang w:val="en-US"/>
              </w:rPr>
              <w:t xml:space="preserve"> </w:t>
            </w:r>
            <w:r w:rsidR="00AE40FC" w:rsidRPr="0016090F">
              <w:rPr>
                <w:color w:val="FF0000"/>
                <w:sz w:val="24"/>
                <w:szCs w:val="24"/>
              </w:rPr>
              <w:t>чл.218,</w:t>
            </w:r>
            <w:r w:rsidR="0016090F" w:rsidRPr="0016090F">
              <w:rPr>
                <w:color w:val="FF0000"/>
                <w:sz w:val="24"/>
                <w:szCs w:val="24"/>
              </w:rPr>
              <w:t xml:space="preserve"> ал. 1-3 от Закона за здравето; </w:t>
            </w:r>
            <w:r w:rsidR="00AE40FC" w:rsidRPr="0016090F">
              <w:rPr>
                <w:color w:val="FF0000"/>
                <w:sz w:val="24"/>
                <w:szCs w:val="24"/>
              </w:rPr>
              <w:t>чл.</w:t>
            </w:r>
            <w:r w:rsidR="0016090F" w:rsidRPr="0016090F">
              <w:rPr>
                <w:color w:val="FF0000"/>
                <w:sz w:val="24"/>
                <w:szCs w:val="24"/>
              </w:rPr>
              <w:t>46, ал.1 и ал.2 от Закона за тютюна, тютюневине и свързаните с тях изделия</w:t>
            </w:r>
            <w:r w:rsidR="0016090F" w:rsidRPr="0016090F">
              <w:rPr>
                <w:color w:val="FF0000"/>
                <w:sz w:val="36"/>
                <w:szCs w:val="36"/>
              </w:rPr>
              <w:t>.</w:t>
            </w:r>
            <w:r w:rsidRPr="0016090F">
              <w:rPr>
                <w:color w:val="FF0000"/>
                <w:sz w:val="36"/>
                <w:szCs w:val="36"/>
              </w:rPr>
              <w:t xml:space="preserve"> </w:t>
            </w:r>
          </w:p>
        </w:tc>
      </w:tr>
    </w:tbl>
    <w:p w:rsidR="00200850" w:rsidRDefault="00200850"/>
    <w:sectPr w:rsidR="00200850" w:rsidSect="001029F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29"/>
    <w:multiLevelType w:val="hybridMultilevel"/>
    <w:tmpl w:val="5E7891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B1C6C0C"/>
    <w:multiLevelType w:val="hybridMultilevel"/>
    <w:tmpl w:val="91EC8E6E"/>
    <w:lvl w:ilvl="0" w:tplc="04020001">
      <w:start w:val="1"/>
      <w:numFmt w:val="bullet"/>
      <w:lvlText w:val=""/>
      <w:lvlJc w:val="left"/>
      <w:pPr>
        <w:tabs>
          <w:tab w:val="num" w:pos="1260"/>
        </w:tabs>
        <w:ind w:left="1260" w:hanging="360"/>
      </w:pPr>
      <w:rPr>
        <w:rFonts w:ascii="Symbol" w:hAnsi="Symbol" w:cs="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cs="Wingdings" w:hint="default"/>
      </w:rPr>
    </w:lvl>
    <w:lvl w:ilvl="3" w:tplc="04020001">
      <w:start w:val="1"/>
      <w:numFmt w:val="bullet"/>
      <w:lvlText w:val=""/>
      <w:lvlJc w:val="left"/>
      <w:pPr>
        <w:tabs>
          <w:tab w:val="num" w:pos="3420"/>
        </w:tabs>
        <w:ind w:left="3420" w:hanging="360"/>
      </w:pPr>
      <w:rPr>
        <w:rFonts w:ascii="Symbol" w:hAnsi="Symbol" w:cs="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cs="Wingdings" w:hint="default"/>
      </w:rPr>
    </w:lvl>
    <w:lvl w:ilvl="6" w:tplc="04020001">
      <w:start w:val="1"/>
      <w:numFmt w:val="bullet"/>
      <w:lvlText w:val=""/>
      <w:lvlJc w:val="left"/>
      <w:pPr>
        <w:tabs>
          <w:tab w:val="num" w:pos="5580"/>
        </w:tabs>
        <w:ind w:left="5580" w:hanging="360"/>
      </w:pPr>
      <w:rPr>
        <w:rFonts w:ascii="Symbol" w:hAnsi="Symbol" w:cs="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50"/>
    <w:rsid w:val="00065451"/>
    <w:rsid w:val="00070FD2"/>
    <w:rsid w:val="00095493"/>
    <w:rsid w:val="001029FE"/>
    <w:rsid w:val="0015293D"/>
    <w:rsid w:val="0016090F"/>
    <w:rsid w:val="00165EAD"/>
    <w:rsid w:val="00182458"/>
    <w:rsid w:val="001F000C"/>
    <w:rsid w:val="001F00D3"/>
    <w:rsid w:val="00200850"/>
    <w:rsid w:val="002E0A76"/>
    <w:rsid w:val="00345FAC"/>
    <w:rsid w:val="003C056F"/>
    <w:rsid w:val="00423879"/>
    <w:rsid w:val="004B64DA"/>
    <w:rsid w:val="004C543A"/>
    <w:rsid w:val="0052664A"/>
    <w:rsid w:val="00556986"/>
    <w:rsid w:val="005D699B"/>
    <w:rsid w:val="005E086A"/>
    <w:rsid w:val="006115C2"/>
    <w:rsid w:val="00694941"/>
    <w:rsid w:val="006B181D"/>
    <w:rsid w:val="006E4006"/>
    <w:rsid w:val="007A7579"/>
    <w:rsid w:val="0083173E"/>
    <w:rsid w:val="00845360"/>
    <w:rsid w:val="00854300"/>
    <w:rsid w:val="008E3A11"/>
    <w:rsid w:val="0097111D"/>
    <w:rsid w:val="00A00988"/>
    <w:rsid w:val="00A4059A"/>
    <w:rsid w:val="00AA2F2F"/>
    <w:rsid w:val="00AE40FC"/>
    <w:rsid w:val="00B03FBF"/>
    <w:rsid w:val="00B4201E"/>
    <w:rsid w:val="00B61465"/>
    <w:rsid w:val="00B657BE"/>
    <w:rsid w:val="00B9206D"/>
    <w:rsid w:val="00CA637F"/>
    <w:rsid w:val="00D01BA1"/>
    <w:rsid w:val="00D21E7F"/>
    <w:rsid w:val="00D71866"/>
    <w:rsid w:val="00D82550"/>
    <w:rsid w:val="00EF5966"/>
    <w:rsid w:val="00F15CB9"/>
    <w:rsid w:val="00FC7A8D"/>
    <w:rsid w:val="00F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3879"/>
    <w:pPr>
      <w:spacing w:after="0" w:line="240" w:lineRule="auto"/>
      <w:ind w:left="720"/>
      <w:contextualSpacing/>
    </w:pPr>
    <w:rPr>
      <w:rFonts w:ascii="Times New Roman" w:eastAsia="Times New Roman" w:hAnsi="Times New Roman" w:cs="Times New Roman"/>
      <w:sz w:val="24"/>
      <w:szCs w:val="24"/>
      <w:lang w:eastAsia="bg-BG"/>
    </w:rPr>
  </w:style>
  <w:style w:type="paragraph" w:styleId="a5">
    <w:name w:val="Normal (Web)"/>
    <w:aliases w:val="Normal (Web) Char"/>
    <w:basedOn w:val="a"/>
    <w:link w:val="a6"/>
    <w:uiPriority w:val="99"/>
    <w:rsid w:val="008E3A11"/>
    <w:pPr>
      <w:spacing w:after="0" w:line="240" w:lineRule="auto"/>
    </w:pPr>
    <w:rPr>
      <w:rFonts w:ascii="Times New Roman" w:eastAsia="Calibri" w:hAnsi="Times New Roman" w:cs="Times New Roman"/>
      <w:snapToGrid w:val="0"/>
      <w:sz w:val="24"/>
      <w:szCs w:val="24"/>
      <w:lang w:eastAsia="bg-BG"/>
    </w:rPr>
  </w:style>
  <w:style w:type="character" w:customStyle="1" w:styleId="a6">
    <w:name w:val="Нормален (уеб) Знак"/>
    <w:aliases w:val="Normal (Web) Char Знак"/>
    <w:link w:val="a5"/>
    <w:uiPriority w:val="99"/>
    <w:locked/>
    <w:rsid w:val="008E3A11"/>
    <w:rPr>
      <w:rFonts w:ascii="Times New Roman" w:eastAsia="Calibri" w:hAnsi="Times New Roman" w:cs="Times New Roman"/>
      <w:snapToGrid w:val="0"/>
      <w:sz w:val="24"/>
      <w:szCs w:val="24"/>
      <w:lang w:eastAsia="bg-BG"/>
    </w:rPr>
  </w:style>
  <w:style w:type="paragraph" w:styleId="a7">
    <w:name w:val="No Spacing"/>
    <w:link w:val="a8"/>
    <w:qFormat/>
    <w:rsid w:val="00345FAC"/>
    <w:pPr>
      <w:spacing w:after="0" w:line="240" w:lineRule="auto"/>
    </w:pPr>
    <w:rPr>
      <w:rFonts w:ascii="Times New Roman" w:eastAsia="Calibri" w:hAnsi="Times New Roman" w:cs="Times New Roman"/>
      <w:sz w:val="24"/>
      <w:szCs w:val="24"/>
      <w:lang w:eastAsia="bg-BG"/>
    </w:rPr>
  </w:style>
  <w:style w:type="character" w:customStyle="1" w:styleId="a8">
    <w:name w:val="Без разредка Знак"/>
    <w:link w:val="a7"/>
    <w:rsid w:val="00345FAC"/>
    <w:rPr>
      <w:rFonts w:ascii="Times New Roman" w:eastAsia="Calibri" w:hAnsi="Times New Roman" w:cs="Times New Roman"/>
      <w:sz w:val="24"/>
      <w:szCs w:val="24"/>
      <w:lang w:eastAsia="bg-BG"/>
    </w:rPr>
  </w:style>
  <w:style w:type="paragraph" w:styleId="a9">
    <w:name w:val="Body Text"/>
    <w:basedOn w:val="a"/>
    <w:link w:val="aa"/>
    <w:rsid w:val="00165EAD"/>
    <w:pPr>
      <w:spacing w:after="0" w:line="240" w:lineRule="auto"/>
      <w:jc w:val="both"/>
    </w:pPr>
    <w:rPr>
      <w:rFonts w:ascii="Times New Roman" w:eastAsia="Times New Roman" w:hAnsi="Times New Roman" w:cs="Times New Roman"/>
      <w:b/>
      <w:bCs/>
      <w:sz w:val="32"/>
      <w:szCs w:val="20"/>
    </w:rPr>
  </w:style>
  <w:style w:type="character" w:customStyle="1" w:styleId="aa">
    <w:name w:val="Основен текст Знак"/>
    <w:basedOn w:val="a0"/>
    <w:link w:val="a9"/>
    <w:rsid w:val="00165EAD"/>
    <w:rPr>
      <w:rFonts w:ascii="Times New Roman" w:eastAsia="Times New Roman" w:hAnsi="Times New Roman" w:cs="Times New Roman"/>
      <w:b/>
      <w:bCs/>
      <w:sz w:val="32"/>
      <w:szCs w:val="20"/>
    </w:rPr>
  </w:style>
  <w:style w:type="character" w:styleId="ab">
    <w:name w:val="Hyperlink"/>
    <w:basedOn w:val="a0"/>
    <w:uiPriority w:val="99"/>
    <w:semiHidden/>
    <w:unhideWhenUsed/>
    <w:rsid w:val="00971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3879"/>
    <w:pPr>
      <w:spacing w:after="0" w:line="240" w:lineRule="auto"/>
      <w:ind w:left="720"/>
      <w:contextualSpacing/>
    </w:pPr>
    <w:rPr>
      <w:rFonts w:ascii="Times New Roman" w:eastAsia="Times New Roman" w:hAnsi="Times New Roman" w:cs="Times New Roman"/>
      <w:sz w:val="24"/>
      <w:szCs w:val="24"/>
      <w:lang w:eastAsia="bg-BG"/>
    </w:rPr>
  </w:style>
  <w:style w:type="paragraph" w:styleId="a5">
    <w:name w:val="Normal (Web)"/>
    <w:aliases w:val="Normal (Web) Char"/>
    <w:basedOn w:val="a"/>
    <w:link w:val="a6"/>
    <w:uiPriority w:val="99"/>
    <w:rsid w:val="008E3A11"/>
    <w:pPr>
      <w:spacing w:after="0" w:line="240" w:lineRule="auto"/>
    </w:pPr>
    <w:rPr>
      <w:rFonts w:ascii="Times New Roman" w:eastAsia="Calibri" w:hAnsi="Times New Roman" w:cs="Times New Roman"/>
      <w:snapToGrid w:val="0"/>
      <w:sz w:val="24"/>
      <w:szCs w:val="24"/>
      <w:lang w:eastAsia="bg-BG"/>
    </w:rPr>
  </w:style>
  <w:style w:type="character" w:customStyle="1" w:styleId="a6">
    <w:name w:val="Нормален (уеб) Знак"/>
    <w:aliases w:val="Normal (Web) Char Знак"/>
    <w:link w:val="a5"/>
    <w:uiPriority w:val="99"/>
    <w:locked/>
    <w:rsid w:val="008E3A11"/>
    <w:rPr>
      <w:rFonts w:ascii="Times New Roman" w:eastAsia="Calibri" w:hAnsi="Times New Roman" w:cs="Times New Roman"/>
      <w:snapToGrid w:val="0"/>
      <w:sz w:val="24"/>
      <w:szCs w:val="24"/>
      <w:lang w:eastAsia="bg-BG"/>
    </w:rPr>
  </w:style>
  <w:style w:type="paragraph" w:styleId="a7">
    <w:name w:val="No Spacing"/>
    <w:link w:val="a8"/>
    <w:qFormat/>
    <w:rsid w:val="00345FAC"/>
    <w:pPr>
      <w:spacing w:after="0" w:line="240" w:lineRule="auto"/>
    </w:pPr>
    <w:rPr>
      <w:rFonts w:ascii="Times New Roman" w:eastAsia="Calibri" w:hAnsi="Times New Roman" w:cs="Times New Roman"/>
      <w:sz w:val="24"/>
      <w:szCs w:val="24"/>
      <w:lang w:eastAsia="bg-BG"/>
    </w:rPr>
  </w:style>
  <w:style w:type="character" w:customStyle="1" w:styleId="a8">
    <w:name w:val="Без разредка Знак"/>
    <w:link w:val="a7"/>
    <w:rsid w:val="00345FAC"/>
    <w:rPr>
      <w:rFonts w:ascii="Times New Roman" w:eastAsia="Calibri" w:hAnsi="Times New Roman" w:cs="Times New Roman"/>
      <w:sz w:val="24"/>
      <w:szCs w:val="24"/>
      <w:lang w:eastAsia="bg-BG"/>
    </w:rPr>
  </w:style>
  <w:style w:type="paragraph" w:styleId="a9">
    <w:name w:val="Body Text"/>
    <w:basedOn w:val="a"/>
    <w:link w:val="aa"/>
    <w:rsid w:val="00165EAD"/>
    <w:pPr>
      <w:spacing w:after="0" w:line="240" w:lineRule="auto"/>
      <w:jc w:val="both"/>
    </w:pPr>
    <w:rPr>
      <w:rFonts w:ascii="Times New Roman" w:eastAsia="Times New Roman" w:hAnsi="Times New Roman" w:cs="Times New Roman"/>
      <w:b/>
      <w:bCs/>
      <w:sz w:val="32"/>
      <w:szCs w:val="20"/>
    </w:rPr>
  </w:style>
  <w:style w:type="character" w:customStyle="1" w:styleId="aa">
    <w:name w:val="Основен текст Знак"/>
    <w:basedOn w:val="a0"/>
    <w:link w:val="a9"/>
    <w:rsid w:val="00165EAD"/>
    <w:rPr>
      <w:rFonts w:ascii="Times New Roman" w:eastAsia="Times New Roman" w:hAnsi="Times New Roman" w:cs="Times New Roman"/>
      <w:b/>
      <w:bCs/>
      <w:sz w:val="32"/>
      <w:szCs w:val="20"/>
    </w:rPr>
  </w:style>
  <w:style w:type="character" w:styleId="ab">
    <w:name w:val="Hyperlink"/>
    <w:basedOn w:val="a0"/>
    <w:uiPriority w:val="99"/>
    <w:semiHidden/>
    <w:unhideWhenUsed/>
    <w:rsid w:val="00971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8499-EBAD-41C7-BD46-28D01000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6495</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Stefka Lazarova</dc:creator>
  <cp:lastModifiedBy>Lyubomir Zamfirov</cp:lastModifiedBy>
  <cp:revision>3</cp:revision>
  <cp:lastPrinted>2017-05-19T09:36:00Z</cp:lastPrinted>
  <dcterms:created xsi:type="dcterms:W3CDTF">2017-05-22T06:07:00Z</dcterms:created>
  <dcterms:modified xsi:type="dcterms:W3CDTF">2017-05-22T06:08:00Z</dcterms:modified>
</cp:coreProperties>
</file>